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72D" w:rsidRPr="003420E3" w:rsidRDefault="00EE372D" w:rsidP="00805EBE">
      <w:pPr>
        <w:tabs>
          <w:tab w:val="left" w:pos="1273"/>
        </w:tabs>
        <w:jc w:val="center"/>
        <w:rPr>
          <w:rFonts w:ascii="Garamond" w:eastAsia="MS Mincho" w:hAnsi="Garamond"/>
          <w:b/>
          <w:sz w:val="28"/>
          <w:szCs w:val="28"/>
        </w:rPr>
      </w:pPr>
      <w:r w:rsidRPr="003420E3">
        <w:rPr>
          <w:rFonts w:ascii="Garamond" w:eastAsia="MS Mincho" w:hAnsi="Garamond"/>
          <w:b/>
          <w:sz w:val="28"/>
          <w:szCs w:val="28"/>
        </w:rPr>
        <w:t>ACCORDO DI COLLABORAZIONE</w:t>
      </w:r>
    </w:p>
    <w:p w:rsidR="00EE372D" w:rsidRPr="003420E3" w:rsidRDefault="00EE372D" w:rsidP="00805EBE">
      <w:pPr>
        <w:jc w:val="center"/>
        <w:rPr>
          <w:rFonts w:ascii="Garamond" w:eastAsia="MS Mincho" w:hAnsi="Garamond"/>
          <w:sz w:val="28"/>
          <w:szCs w:val="28"/>
        </w:rPr>
      </w:pPr>
    </w:p>
    <w:p w:rsidR="00EE372D" w:rsidRPr="003420E3" w:rsidRDefault="00EE372D" w:rsidP="00805EBE">
      <w:pPr>
        <w:tabs>
          <w:tab w:val="left" w:pos="3773"/>
        </w:tabs>
        <w:jc w:val="center"/>
        <w:rPr>
          <w:rFonts w:ascii="Garamond" w:eastAsia="MS Mincho" w:hAnsi="Garamond"/>
          <w:sz w:val="28"/>
          <w:szCs w:val="28"/>
        </w:rPr>
      </w:pPr>
      <w:r w:rsidRPr="003420E3">
        <w:rPr>
          <w:rFonts w:ascii="Garamond" w:eastAsia="MS Mincho" w:hAnsi="Garamond"/>
          <w:sz w:val="28"/>
          <w:szCs w:val="28"/>
        </w:rPr>
        <w:t>tra</w:t>
      </w:r>
    </w:p>
    <w:p w:rsidR="00EE372D" w:rsidRPr="003420E3" w:rsidRDefault="00EE372D" w:rsidP="00805EBE">
      <w:pPr>
        <w:jc w:val="center"/>
        <w:rPr>
          <w:rFonts w:ascii="Garamond" w:eastAsia="MS Mincho" w:hAnsi="Garamond"/>
          <w:sz w:val="28"/>
          <w:szCs w:val="28"/>
        </w:rPr>
      </w:pPr>
    </w:p>
    <w:p w:rsidR="00EE372D" w:rsidRDefault="00EE372D" w:rsidP="00805EBE">
      <w:pPr>
        <w:tabs>
          <w:tab w:val="left" w:pos="1740"/>
        </w:tabs>
        <w:jc w:val="center"/>
        <w:rPr>
          <w:rFonts w:ascii="Garamond" w:eastAsia="MS Mincho" w:hAnsi="Garamond"/>
          <w:sz w:val="28"/>
          <w:szCs w:val="28"/>
        </w:rPr>
      </w:pPr>
      <w:r w:rsidRPr="003420E3">
        <w:rPr>
          <w:rFonts w:ascii="Garamond" w:eastAsia="MS Mincho" w:hAnsi="Garamond"/>
          <w:sz w:val="28"/>
          <w:szCs w:val="28"/>
        </w:rPr>
        <w:t xml:space="preserve">Prefettura-Ufficio Territoriale del Governo di </w:t>
      </w:r>
      <w:r>
        <w:rPr>
          <w:rFonts w:ascii="Garamond" w:eastAsia="MS Mincho" w:hAnsi="Garamond"/>
          <w:sz w:val="28"/>
          <w:szCs w:val="28"/>
        </w:rPr>
        <w:t>Reggio Emilia</w:t>
      </w:r>
    </w:p>
    <w:p w:rsidR="00EE372D" w:rsidRPr="003420E3" w:rsidRDefault="00EE372D" w:rsidP="00805EBE">
      <w:pPr>
        <w:rPr>
          <w:rFonts w:ascii="Garamond" w:eastAsia="MS Mincho" w:hAnsi="Garamond"/>
          <w:sz w:val="28"/>
          <w:szCs w:val="28"/>
        </w:rPr>
      </w:pPr>
    </w:p>
    <w:p w:rsidR="00EE372D" w:rsidRPr="003420E3" w:rsidRDefault="00EE372D" w:rsidP="00805EBE">
      <w:pPr>
        <w:tabs>
          <w:tab w:val="left" w:pos="4087"/>
        </w:tabs>
        <w:jc w:val="center"/>
        <w:rPr>
          <w:rFonts w:ascii="Garamond" w:eastAsia="MS Mincho" w:hAnsi="Garamond"/>
          <w:sz w:val="28"/>
          <w:szCs w:val="28"/>
        </w:rPr>
      </w:pPr>
      <w:r w:rsidRPr="003420E3">
        <w:rPr>
          <w:rFonts w:ascii="Garamond" w:eastAsia="MS Mincho" w:hAnsi="Garamond"/>
          <w:sz w:val="28"/>
          <w:szCs w:val="28"/>
        </w:rPr>
        <w:t>ed i componenti</w:t>
      </w:r>
    </w:p>
    <w:p w:rsidR="00EE372D" w:rsidRPr="003420E3" w:rsidRDefault="00EE372D" w:rsidP="00805EBE">
      <w:pPr>
        <w:jc w:val="center"/>
        <w:rPr>
          <w:rFonts w:ascii="Garamond" w:eastAsia="MS Mincho" w:hAnsi="Garamond"/>
          <w:sz w:val="28"/>
          <w:szCs w:val="28"/>
        </w:rPr>
      </w:pPr>
    </w:p>
    <w:p w:rsidR="00EE372D" w:rsidRPr="003420E3" w:rsidRDefault="00EE372D" w:rsidP="00805EBE">
      <w:pPr>
        <w:tabs>
          <w:tab w:val="left" w:pos="1207"/>
        </w:tabs>
        <w:jc w:val="center"/>
        <w:rPr>
          <w:rFonts w:ascii="Garamond" w:eastAsia="MS Mincho" w:hAnsi="Garamond"/>
          <w:sz w:val="28"/>
          <w:szCs w:val="28"/>
        </w:rPr>
      </w:pPr>
      <w:r w:rsidRPr="003420E3">
        <w:rPr>
          <w:rFonts w:ascii="Garamond" w:eastAsia="MS Mincho" w:hAnsi="Garamond"/>
          <w:sz w:val="28"/>
          <w:szCs w:val="28"/>
        </w:rPr>
        <w:t>del Tavolo di Monitoraggi</w:t>
      </w:r>
      <w:r>
        <w:rPr>
          <w:rFonts w:ascii="Garamond" w:eastAsia="MS Mincho" w:hAnsi="Garamond"/>
          <w:sz w:val="28"/>
          <w:szCs w:val="28"/>
        </w:rPr>
        <w:t xml:space="preserve">o dei Flussi di Manodopera </w:t>
      </w:r>
    </w:p>
    <w:p w:rsidR="00EE372D" w:rsidRDefault="00EE372D" w:rsidP="00805EBE">
      <w:pPr>
        <w:tabs>
          <w:tab w:val="left" w:pos="1207"/>
        </w:tabs>
        <w:jc w:val="center"/>
        <w:rPr>
          <w:rFonts w:ascii="Garamond" w:eastAsia="MS Mincho" w:hAnsi="Garamond"/>
          <w:sz w:val="28"/>
          <w:szCs w:val="28"/>
        </w:rPr>
      </w:pPr>
    </w:p>
    <w:p w:rsidR="00EE372D" w:rsidRPr="003420E3" w:rsidRDefault="00EE372D" w:rsidP="0050404E">
      <w:pPr>
        <w:tabs>
          <w:tab w:val="left" w:pos="1207"/>
        </w:tabs>
        <w:jc w:val="center"/>
        <w:rPr>
          <w:rFonts w:ascii="Garamond" w:eastAsia="MS Mincho" w:hAnsi="Garamond"/>
          <w:sz w:val="28"/>
          <w:szCs w:val="28"/>
        </w:rPr>
      </w:pPr>
      <w:r w:rsidRPr="003420E3">
        <w:rPr>
          <w:rFonts w:ascii="Garamond" w:eastAsia="MS Mincho" w:hAnsi="Garamond"/>
          <w:sz w:val="28"/>
          <w:szCs w:val="28"/>
        </w:rPr>
        <w:t>per</w:t>
      </w:r>
    </w:p>
    <w:p w:rsidR="00EE372D" w:rsidRPr="003420E3" w:rsidRDefault="00EE372D" w:rsidP="00805EBE">
      <w:pPr>
        <w:rPr>
          <w:rFonts w:ascii="Garamond" w:eastAsia="MS Mincho" w:hAnsi="Garamond"/>
          <w:sz w:val="28"/>
          <w:szCs w:val="28"/>
        </w:rPr>
      </w:pPr>
    </w:p>
    <w:p w:rsidR="00EE372D" w:rsidRDefault="00EE372D" w:rsidP="00805EBE">
      <w:pPr>
        <w:tabs>
          <w:tab w:val="left" w:pos="1160"/>
        </w:tabs>
        <w:jc w:val="center"/>
        <w:rPr>
          <w:rFonts w:ascii="Garamond" w:hAnsi="Garamond" w:cs="Times-Roman"/>
          <w:color w:val="000000"/>
          <w:sz w:val="28"/>
          <w:szCs w:val="28"/>
        </w:rPr>
      </w:pPr>
      <w:r w:rsidRPr="00481B4E">
        <w:rPr>
          <w:rFonts w:ascii="Garamond" w:eastAsia="MS Mincho" w:hAnsi="Garamond"/>
          <w:sz w:val="28"/>
          <w:szCs w:val="28"/>
        </w:rPr>
        <w:t xml:space="preserve">L’ATTIVAZIONE SPERIMENTALE </w:t>
      </w:r>
      <w:r w:rsidRPr="00481B4E">
        <w:rPr>
          <w:rFonts w:ascii="Garamond" w:hAnsi="Garamond" w:cs="Times-Roman"/>
          <w:color w:val="000000"/>
          <w:sz w:val="28"/>
          <w:szCs w:val="28"/>
        </w:rPr>
        <w:t>DI SISTEMI INFORMATICI DI CONTROLLO E REGISTRAZIONE AUTOMATICA DELLE PRESENZE AUTORIZZATE NEI CANTIERI</w:t>
      </w:r>
    </w:p>
    <w:p w:rsidR="00EE372D" w:rsidRDefault="00EE372D" w:rsidP="00805EBE">
      <w:pPr>
        <w:tabs>
          <w:tab w:val="left" w:pos="1160"/>
        </w:tabs>
        <w:jc w:val="center"/>
        <w:rPr>
          <w:rFonts w:ascii="Garamond" w:hAnsi="Garamond" w:cs="Times-Roman"/>
          <w:sz w:val="28"/>
          <w:szCs w:val="28"/>
        </w:rPr>
      </w:pPr>
    </w:p>
    <w:p w:rsidR="00EE372D" w:rsidRDefault="00EE372D" w:rsidP="00805EBE">
      <w:pPr>
        <w:tabs>
          <w:tab w:val="left" w:pos="1160"/>
        </w:tabs>
        <w:jc w:val="center"/>
        <w:rPr>
          <w:rFonts w:ascii="Garamond" w:hAnsi="Garamond" w:cs="Times-Roman"/>
          <w:sz w:val="28"/>
          <w:szCs w:val="28"/>
        </w:rPr>
      </w:pPr>
      <w:r>
        <w:rPr>
          <w:rFonts w:ascii="Garamond" w:hAnsi="Garamond" w:cs="Times-Roman"/>
          <w:sz w:val="28"/>
          <w:szCs w:val="28"/>
        </w:rPr>
        <w:t>e</w:t>
      </w:r>
    </w:p>
    <w:p w:rsidR="00EE372D" w:rsidRPr="007D62F7" w:rsidRDefault="00EE372D" w:rsidP="00805EBE">
      <w:pPr>
        <w:tabs>
          <w:tab w:val="left" w:pos="1160"/>
        </w:tabs>
        <w:jc w:val="center"/>
        <w:rPr>
          <w:rFonts w:ascii="Garamond" w:hAnsi="Garamond" w:cs="Times-Roman"/>
          <w:sz w:val="28"/>
          <w:szCs w:val="28"/>
        </w:rPr>
      </w:pPr>
    </w:p>
    <w:p w:rsidR="00EE372D" w:rsidRPr="007D62F7" w:rsidRDefault="00EE372D" w:rsidP="00805EBE">
      <w:pPr>
        <w:tabs>
          <w:tab w:val="left" w:pos="1160"/>
        </w:tabs>
        <w:jc w:val="center"/>
        <w:rPr>
          <w:rFonts w:ascii="Garamond" w:hAnsi="Garamond" w:cs="Times-Roman"/>
          <w:sz w:val="28"/>
          <w:szCs w:val="28"/>
        </w:rPr>
      </w:pPr>
      <w:r w:rsidRPr="007D62F7">
        <w:rPr>
          <w:rFonts w:ascii="Garamond" w:hAnsi="Garamond" w:cs="Times-Roman"/>
          <w:sz w:val="28"/>
          <w:szCs w:val="28"/>
        </w:rPr>
        <w:t>L’INDIVIDUAZIONE DI ALTRE AZIONI IMMEDIATAMENTE OPERATIVE FINALIZZATE ALLA TRASPARENZA E LEGALITA’ DEL SETTORE EDILE</w:t>
      </w:r>
    </w:p>
    <w:p w:rsidR="00EE372D" w:rsidRPr="007D62F7" w:rsidRDefault="00EE372D" w:rsidP="00805EBE">
      <w:pPr>
        <w:jc w:val="both"/>
        <w:rPr>
          <w:rFonts w:ascii="Garamond" w:hAnsi="Garamond" w:cs="Times-Bold"/>
          <w:bCs/>
          <w:sz w:val="28"/>
          <w:szCs w:val="28"/>
        </w:rPr>
      </w:pPr>
    </w:p>
    <w:p w:rsidR="00EE372D" w:rsidRPr="00871FC2" w:rsidRDefault="00EE372D" w:rsidP="00805EBE">
      <w:pPr>
        <w:jc w:val="both"/>
        <w:rPr>
          <w:rFonts w:ascii="Garamond" w:hAnsi="Garamond" w:cs="Times-Bold"/>
          <w:bCs/>
          <w:color w:val="000000"/>
          <w:sz w:val="28"/>
          <w:szCs w:val="28"/>
        </w:rPr>
      </w:pPr>
      <w:r w:rsidRPr="00871FC2">
        <w:rPr>
          <w:rFonts w:ascii="Garamond" w:hAnsi="Garamond" w:cs="Times-Bold"/>
          <w:bCs/>
          <w:color w:val="000000"/>
          <w:sz w:val="28"/>
          <w:szCs w:val="28"/>
        </w:rPr>
        <w:t xml:space="preserve">In data </w:t>
      </w:r>
      <w:r w:rsidRPr="00871FC2">
        <w:rPr>
          <w:rFonts w:ascii="Garamond" w:hAnsi="Garamond" w:cs="Times-Bold"/>
          <w:bCs/>
          <w:sz w:val="28"/>
          <w:szCs w:val="28"/>
        </w:rPr>
        <w:t>2 maggio 2022</w:t>
      </w:r>
      <w:r w:rsidRPr="00871FC2">
        <w:rPr>
          <w:rFonts w:ascii="Garamond" w:hAnsi="Garamond" w:cs="Times-Bold"/>
          <w:bCs/>
          <w:color w:val="000000"/>
          <w:sz w:val="28"/>
          <w:szCs w:val="28"/>
        </w:rPr>
        <w:t xml:space="preserve">, presso gli Uffici della Prefettura – Ufficio territoriale del Governo di Reggio Emilia, sono presenti: </w:t>
      </w:r>
      <w:r w:rsidRPr="00871FC2">
        <w:rPr>
          <w:rFonts w:ascii="Garamond" w:hAnsi="Garamond" w:cs="Times-Bold"/>
          <w:bCs/>
          <w:color w:val="000000"/>
          <w:sz w:val="28"/>
          <w:szCs w:val="28"/>
        </w:rPr>
        <w:sym w:font="Symbol" w:char="F02D"/>
      </w:r>
      <w:r w:rsidRPr="00871FC2">
        <w:rPr>
          <w:rFonts w:ascii="Garamond" w:hAnsi="Garamond" w:cs="Times-Bold"/>
          <w:bCs/>
          <w:color w:val="000000"/>
          <w:sz w:val="28"/>
          <w:szCs w:val="28"/>
        </w:rPr>
        <w:t xml:space="preserve"> il Prefetto di Reggio Emilia e i Componenti del Tavolo di Monitoraggio dei Flussi di Manodopera costituito con decreto prot. n. 59969 del 23 dicembre 2021.</w:t>
      </w:r>
    </w:p>
    <w:p w:rsidR="00EE372D" w:rsidRDefault="00EE372D" w:rsidP="00805EBE">
      <w:pPr>
        <w:tabs>
          <w:tab w:val="left" w:pos="5526"/>
        </w:tabs>
        <w:kinsoku w:val="0"/>
        <w:overflowPunct w:val="0"/>
        <w:spacing w:before="29"/>
        <w:jc w:val="center"/>
        <w:rPr>
          <w:rFonts w:ascii="Garamond" w:hAnsi="Garamond" w:cs="Times-Bold"/>
          <w:b/>
          <w:bCs/>
          <w:color w:val="000000"/>
          <w:sz w:val="28"/>
          <w:szCs w:val="28"/>
          <w:u w:val="single"/>
        </w:rPr>
      </w:pPr>
    </w:p>
    <w:p w:rsidR="00EE372D" w:rsidRPr="00871FC2" w:rsidRDefault="00EE372D" w:rsidP="00805EBE">
      <w:pPr>
        <w:tabs>
          <w:tab w:val="left" w:pos="5526"/>
        </w:tabs>
        <w:kinsoku w:val="0"/>
        <w:overflowPunct w:val="0"/>
        <w:spacing w:before="29"/>
        <w:jc w:val="center"/>
        <w:rPr>
          <w:rFonts w:ascii="Garamond" w:hAnsi="Garamond" w:cs="Times-Bold"/>
          <w:b/>
          <w:bCs/>
          <w:color w:val="000000"/>
          <w:sz w:val="28"/>
          <w:szCs w:val="28"/>
          <w:u w:val="single"/>
        </w:rPr>
      </w:pPr>
    </w:p>
    <w:p w:rsidR="00EE372D" w:rsidRPr="00871FC2" w:rsidRDefault="00EE372D" w:rsidP="00805EBE">
      <w:pPr>
        <w:tabs>
          <w:tab w:val="left" w:pos="5526"/>
        </w:tabs>
        <w:kinsoku w:val="0"/>
        <w:overflowPunct w:val="0"/>
        <w:spacing w:before="29"/>
        <w:jc w:val="center"/>
        <w:rPr>
          <w:rFonts w:ascii="Garamond" w:hAnsi="Garamond" w:cs="Times-Bold"/>
          <w:b/>
          <w:bCs/>
          <w:color w:val="000000"/>
          <w:sz w:val="28"/>
          <w:szCs w:val="28"/>
          <w:u w:val="single"/>
        </w:rPr>
      </w:pPr>
      <w:r w:rsidRPr="00871FC2">
        <w:rPr>
          <w:rFonts w:ascii="Garamond" w:hAnsi="Garamond" w:cs="Times-Bold"/>
          <w:b/>
          <w:bCs/>
          <w:color w:val="000000"/>
          <w:sz w:val="28"/>
          <w:szCs w:val="28"/>
          <w:u w:val="single"/>
        </w:rPr>
        <w:t>RIFERIMENTI NORMATIVI:</w:t>
      </w:r>
    </w:p>
    <w:p w:rsidR="00EE372D" w:rsidRPr="00871FC2" w:rsidRDefault="00EE372D" w:rsidP="00805EBE">
      <w:pPr>
        <w:tabs>
          <w:tab w:val="left" w:pos="5526"/>
        </w:tabs>
        <w:kinsoku w:val="0"/>
        <w:overflowPunct w:val="0"/>
        <w:spacing w:before="29"/>
        <w:rPr>
          <w:rFonts w:ascii="Garamond" w:hAnsi="Garamond" w:cs="Times-Bold"/>
          <w:b/>
          <w:bCs/>
          <w:color w:val="000000"/>
          <w:sz w:val="28"/>
          <w:szCs w:val="28"/>
        </w:rPr>
      </w:pPr>
    </w:p>
    <w:p w:rsidR="00EE372D" w:rsidRPr="00871FC2" w:rsidRDefault="00EE372D" w:rsidP="00805EBE">
      <w:pPr>
        <w:rPr>
          <w:b/>
          <w:bCs/>
          <w:color w:val="000000"/>
          <w:sz w:val="28"/>
          <w:szCs w:val="28"/>
        </w:rPr>
      </w:pPr>
      <w:r w:rsidRPr="00871FC2">
        <w:rPr>
          <w:b/>
          <w:bCs/>
          <w:color w:val="000000"/>
          <w:sz w:val="28"/>
          <w:szCs w:val="28"/>
        </w:rPr>
        <w:t>DECRETO LEGISLATIVO 9 aprile 2008, n. 81 </w:t>
      </w:r>
    </w:p>
    <w:p w:rsidR="00EE372D" w:rsidRPr="00871FC2" w:rsidRDefault="00EE372D" w:rsidP="00805EBE">
      <w:pPr>
        <w:rPr>
          <w:rFonts w:ascii="Garamond" w:hAnsi="Garamond" w:cs="Times-Bold"/>
          <w:b/>
          <w:bCs/>
          <w:color w:val="000000"/>
          <w:sz w:val="28"/>
          <w:szCs w:val="28"/>
        </w:rPr>
      </w:pPr>
    </w:p>
    <w:p w:rsidR="00EE372D" w:rsidRPr="00871FC2" w:rsidRDefault="00EE372D" w:rsidP="00805EBE">
      <w:pPr>
        <w:jc w:val="both"/>
        <w:rPr>
          <w:rFonts w:ascii="Garamond" w:hAnsi="Garamond" w:cs="Times-Bold"/>
          <w:bCs/>
          <w:color w:val="000000"/>
          <w:sz w:val="28"/>
          <w:szCs w:val="28"/>
        </w:rPr>
      </w:pPr>
      <w:r w:rsidRPr="00871FC2">
        <w:rPr>
          <w:rFonts w:ascii="Garamond" w:hAnsi="Garamond" w:cs="Times-Bold"/>
          <w:bCs/>
          <w:color w:val="000000"/>
          <w:sz w:val="28"/>
          <w:szCs w:val="28"/>
        </w:rPr>
        <w:t xml:space="preserve">art.18, comma I, lett. U) - </w:t>
      </w:r>
      <w:r w:rsidRPr="00871FC2">
        <w:rPr>
          <w:rFonts w:ascii="Garamond" w:hAnsi="Garamond" w:cs="Times-Bold"/>
          <w:bCs/>
          <w:i/>
          <w:color w:val="000000"/>
          <w:sz w:val="28"/>
          <w:szCs w:val="28"/>
        </w:rPr>
        <w:t>Obblighi del datore di lavoro e del dirigente</w:t>
      </w:r>
    </w:p>
    <w:p w:rsidR="00EE372D" w:rsidRPr="00871FC2" w:rsidRDefault="00EE372D" w:rsidP="00805EBE">
      <w:pPr>
        <w:jc w:val="both"/>
        <w:rPr>
          <w:rFonts w:ascii="Garamond" w:hAnsi="Garamond" w:cs="Times-Bold"/>
          <w:bCs/>
          <w:color w:val="000000"/>
          <w:sz w:val="28"/>
          <w:szCs w:val="28"/>
        </w:rPr>
      </w:pPr>
      <w:r w:rsidRPr="00871FC2">
        <w:rPr>
          <w:rFonts w:ascii="Garamond" w:hAnsi="Garamond" w:cs="Times-Bold"/>
          <w:bCs/>
          <w:color w:val="000000"/>
          <w:sz w:val="28"/>
          <w:szCs w:val="28"/>
        </w:rPr>
        <w:t>Nell'ambito della svolgimento di attività in regime di appalto e di subappalto, munire i lavoratori di apposita tessera di riconoscimento, corredata di fotografia, contenente le generalità del lavoratore e l'indicazione del datore di lavoro;</w:t>
      </w:r>
    </w:p>
    <w:p w:rsidR="00EE372D" w:rsidRPr="00871FC2" w:rsidRDefault="00EE372D" w:rsidP="00805EBE">
      <w:pPr>
        <w:jc w:val="center"/>
        <w:rPr>
          <w:rFonts w:ascii="Garamond" w:hAnsi="Garamond" w:cs="Times-Bold"/>
          <w:b/>
          <w:bCs/>
          <w:color w:val="000000"/>
          <w:sz w:val="28"/>
          <w:szCs w:val="28"/>
        </w:rPr>
      </w:pPr>
    </w:p>
    <w:p w:rsidR="00EE372D" w:rsidRPr="00871FC2" w:rsidRDefault="00EE372D" w:rsidP="00805EBE">
      <w:pPr>
        <w:jc w:val="both"/>
        <w:rPr>
          <w:rFonts w:ascii="Garamond" w:hAnsi="Garamond" w:cs="Times-Bold"/>
          <w:bCs/>
          <w:color w:val="000000"/>
          <w:sz w:val="28"/>
          <w:szCs w:val="28"/>
        </w:rPr>
      </w:pPr>
      <w:r w:rsidRPr="00871FC2">
        <w:rPr>
          <w:rFonts w:ascii="Garamond" w:hAnsi="Garamond" w:cs="Times-Bold"/>
          <w:bCs/>
          <w:color w:val="000000"/>
          <w:sz w:val="28"/>
          <w:szCs w:val="28"/>
        </w:rPr>
        <w:t xml:space="preserve">art. 20, c. 3 - </w:t>
      </w:r>
      <w:r w:rsidRPr="00871FC2">
        <w:rPr>
          <w:rFonts w:ascii="Garamond" w:hAnsi="Garamond" w:cs="Times-Bold"/>
          <w:bCs/>
          <w:i/>
          <w:color w:val="000000"/>
          <w:sz w:val="28"/>
          <w:szCs w:val="28"/>
        </w:rPr>
        <w:t>Obblighi dei lavoratori</w:t>
      </w:r>
    </w:p>
    <w:p w:rsidR="00EE372D" w:rsidRPr="00871FC2" w:rsidRDefault="00EE372D" w:rsidP="0056581A">
      <w:pPr>
        <w:rPr>
          <w:rFonts w:ascii="Garamond" w:hAnsi="Garamond" w:cs="Times-Bold"/>
          <w:bCs/>
          <w:i/>
          <w:color w:val="000000"/>
          <w:sz w:val="28"/>
          <w:szCs w:val="28"/>
        </w:rPr>
      </w:pPr>
      <w:r>
        <w:rPr>
          <w:noProof/>
        </w:rPr>
        <w:pict>
          <v:rect id="Rettangolo 4" o:spid="_x0000_s1027" style="position:absolute;margin-left:7.7pt;margin-top:41.7pt;width:48pt;height:90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" o:allowincell="f" filled="f" stroked="f">
            <v:textbox inset="0,0,0,0">
              <w:txbxContent>
                <w:p w:rsidR="00EE372D" w:rsidRDefault="00EE372D" w:rsidP="00805EBE">
                  <w:pPr>
                    <w:spacing w:line="1800" w:lineRule="atLeast"/>
                  </w:pPr>
                </w:p>
                <w:p w:rsidR="00EE372D" w:rsidRDefault="00EE372D" w:rsidP="00805EBE"/>
              </w:txbxContent>
            </v:textbox>
            <w10:wrap anchorx="page"/>
          </v:rect>
        </w:pict>
      </w:r>
      <w:r>
        <w:rPr>
          <w:noProof/>
        </w:rPr>
        <w:pict>
          <v:rect id="Rettangolo 3" o:spid="_x0000_s1028" style="position:absolute;margin-left:769.9pt;margin-top:43.65pt;width:43pt;height:134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" o:allowincell="f" filled="f" stroked="f">
            <v:textbox inset="0,0,0,0">
              <w:txbxContent>
                <w:p w:rsidR="00EE372D" w:rsidRDefault="00EE372D" w:rsidP="00805EBE">
                  <w:pPr>
                    <w:spacing w:line="2680" w:lineRule="atLeast"/>
                  </w:pPr>
                </w:p>
                <w:p w:rsidR="00EE372D" w:rsidRDefault="00EE372D" w:rsidP="00805EBE"/>
              </w:txbxContent>
            </v:textbox>
            <w10:wrap anchorx="page"/>
          </v:rect>
        </w:pict>
      </w:r>
      <w:r w:rsidRPr="00871FC2">
        <w:rPr>
          <w:rFonts w:ascii="Garamond" w:hAnsi="Garamond" w:cs="Times-Bold"/>
          <w:bCs/>
          <w:color w:val="000000"/>
          <w:sz w:val="28"/>
          <w:szCs w:val="28"/>
        </w:rPr>
        <w:t>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 (</w:t>
      </w:r>
      <w:r>
        <w:rPr>
          <w:noProof/>
        </w:rPr>
        <w:pict>
          <v:rect id="Rettangolo 2" o:spid="_x0000_s1029" style="position:absolute;margin-left:769.9pt;margin-top:19.75pt;width:43pt;height:136pt;z-index:-251657216;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" o:allowincell="f" filled="f" stroked="f">
            <v:textbox inset="0,0,0,0">
              <w:txbxContent>
                <w:p w:rsidR="00EE372D" w:rsidRDefault="00EE372D" w:rsidP="00805EBE">
                  <w:pPr>
                    <w:spacing w:line="2720" w:lineRule="atLeast"/>
                  </w:pPr>
                </w:p>
                <w:p w:rsidR="00EE372D" w:rsidRDefault="00EE372D" w:rsidP="00805EBE"/>
              </w:txbxContent>
            </v:textbox>
            <w10:wrap anchorx="page"/>
          </v:rect>
        </w:pict>
      </w:r>
      <w:r w:rsidRPr="00871FC2">
        <w:rPr>
          <w:rFonts w:ascii="Garamond" w:hAnsi="Garamond" w:cs="Times-Bold"/>
          <w:bCs/>
          <w:color w:val="000000"/>
          <w:sz w:val="28"/>
          <w:szCs w:val="28"/>
        </w:rPr>
        <w:t xml:space="preserve">art 59 </w:t>
      </w:r>
      <w:r w:rsidRPr="00871FC2">
        <w:rPr>
          <w:rFonts w:ascii="Garamond" w:hAnsi="Garamond" w:cs="Times-Bold"/>
          <w:bCs/>
          <w:i/>
          <w:color w:val="000000"/>
          <w:sz w:val="28"/>
          <w:szCs w:val="28"/>
        </w:rPr>
        <w:t>Sanzioni per i lavoratori e per i lavoratori autonomi</w:t>
      </w:r>
      <w:r w:rsidRPr="00871FC2">
        <w:rPr>
          <w:rFonts w:ascii="Garamond" w:hAnsi="Garamond" w:cs="Times-Bold"/>
          <w:bCs/>
          <w:color w:val="000000"/>
          <w:sz w:val="28"/>
          <w:szCs w:val="28"/>
        </w:rPr>
        <w:t>, art. 60, c.2</w:t>
      </w:r>
      <w:r w:rsidRPr="00871FC2">
        <w:rPr>
          <w:rFonts w:ascii="Garamond" w:hAnsi="Garamond" w:cs="Times-Bold"/>
          <w:bCs/>
          <w:i/>
          <w:color w:val="000000"/>
          <w:sz w:val="28"/>
          <w:szCs w:val="28"/>
        </w:rPr>
        <w:t>Sanzioni per i componenti dell'impresa familiare di cui all’articolo 230-bis del codice civile, per i lavoratori autonomi, i coltivatori diretti del fondo, i soci delle società semplici operanti nel settore agricolo, gli artigiani e i piccolicommercianti);</w:t>
      </w:r>
    </w:p>
    <w:p w:rsidR="00EE372D" w:rsidRPr="00871FC2" w:rsidRDefault="00EE372D" w:rsidP="00805EBE">
      <w:pPr>
        <w:jc w:val="both"/>
        <w:rPr>
          <w:rFonts w:ascii="Garamond" w:hAnsi="Garamond" w:cs="Times-Bold"/>
          <w:bCs/>
          <w:color w:val="000000"/>
          <w:sz w:val="28"/>
          <w:szCs w:val="28"/>
        </w:rPr>
      </w:pPr>
    </w:p>
    <w:p w:rsidR="00EE372D" w:rsidRPr="00871FC2" w:rsidRDefault="00EE372D" w:rsidP="00805EBE">
      <w:pPr>
        <w:jc w:val="both"/>
        <w:rPr>
          <w:rFonts w:ascii="Garamond" w:hAnsi="Garamond" w:cs="Times-Bold"/>
          <w:bCs/>
          <w:color w:val="000000"/>
          <w:sz w:val="28"/>
          <w:szCs w:val="28"/>
        </w:rPr>
      </w:pPr>
      <w:r w:rsidRPr="00871FC2">
        <w:rPr>
          <w:rFonts w:ascii="Garamond" w:hAnsi="Garamond" w:cs="Times-Bold"/>
          <w:bCs/>
          <w:color w:val="000000"/>
          <w:sz w:val="28"/>
          <w:szCs w:val="28"/>
        </w:rPr>
        <w:t xml:space="preserve">art. 26, c.8 - </w:t>
      </w:r>
      <w:r w:rsidRPr="00871FC2">
        <w:rPr>
          <w:rFonts w:ascii="Garamond" w:hAnsi="Garamond" w:cs="Times-Bold"/>
          <w:bCs/>
          <w:i/>
          <w:color w:val="000000"/>
          <w:sz w:val="28"/>
          <w:szCs w:val="28"/>
        </w:rPr>
        <w:t>Obblighi connessi ai contratti d'appalto o d'opera o di somministrazione</w:t>
      </w:r>
    </w:p>
    <w:p w:rsidR="00EE372D" w:rsidRPr="00871FC2" w:rsidRDefault="00EE372D" w:rsidP="00805EBE">
      <w:pPr>
        <w:jc w:val="both"/>
        <w:rPr>
          <w:rFonts w:ascii="Garamond" w:hAnsi="Garamond" w:cs="Times-Bold"/>
          <w:bCs/>
          <w:color w:val="000000"/>
          <w:sz w:val="28"/>
          <w:szCs w:val="28"/>
        </w:rPr>
      </w:pPr>
      <w:r w:rsidRPr="00871FC2">
        <w:rPr>
          <w:rFonts w:ascii="Garamond" w:hAnsi="Garamond" w:cs="Times-Bold"/>
          <w:bCs/>
          <w:color w:val="000000"/>
          <w:sz w:val="28"/>
          <w:szCs w:val="28"/>
        </w:rPr>
        <w:t>Nell'ambito dello svolgimento di attività in regime di appalto o subappalto, il personale occupato dall'impresa appaltatrice o subappaltatrice deve essere munito di apposita tessera di riconoscimento corredata di fotografia,</w:t>
      </w:r>
      <w:r>
        <w:rPr>
          <w:noProof/>
        </w:rPr>
        <w:pict>
          <v:rect id="Rettangolo 1" o:spid="_x0000_s1030" style="position:absolute;left:0;text-align:left;margin-left:8.65pt;margin-top:17.9pt;width:8pt;height:38pt;z-index:-251658240;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" o:allowincell="f" filled="f" stroked="f">
            <v:textbox inset="0,0,0,0">
              <w:txbxContent>
                <w:p w:rsidR="00EE372D" w:rsidRDefault="00EE372D" w:rsidP="00805EBE">
                  <w:pPr>
                    <w:spacing w:line="760" w:lineRule="atLeast"/>
                  </w:pPr>
                </w:p>
                <w:p w:rsidR="00EE372D" w:rsidRDefault="00EE372D" w:rsidP="00805EBE"/>
              </w:txbxContent>
            </v:textbox>
            <w10:wrap anchorx="page"/>
          </v:rect>
        </w:pict>
      </w:r>
      <w:r w:rsidRPr="00871FC2">
        <w:rPr>
          <w:rFonts w:ascii="Garamond" w:hAnsi="Garamond" w:cs="Times-Bold"/>
          <w:bCs/>
          <w:color w:val="000000"/>
          <w:sz w:val="28"/>
          <w:szCs w:val="28"/>
        </w:rPr>
        <w:t xml:space="preserve"> contenente le generalità del lavoratore e l'indicazione del datore di lavoro (art 55, c.5 - </w:t>
      </w:r>
      <w:r w:rsidRPr="00871FC2">
        <w:rPr>
          <w:rFonts w:ascii="Garamond" w:hAnsi="Garamond" w:cs="Times-Bold"/>
          <w:bCs/>
          <w:i/>
          <w:color w:val="000000"/>
          <w:sz w:val="28"/>
          <w:szCs w:val="28"/>
        </w:rPr>
        <w:t>Sanzioni per il datore di lavoro e il dirigente)</w:t>
      </w:r>
      <w:r w:rsidRPr="00871FC2">
        <w:rPr>
          <w:rFonts w:ascii="Garamond" w:hAnsi="Garamond" w:cs="Times-Bold"/>
          <w:bCs/>
          <w:color w:val="000000"/>
          <w:sz w:val="28"/>
          <w:szCs w:val="28"/>
        </w:rPr>
        <w:t>;</w:t>
      </w:r>
    </w:p>
    <w:p w:rsidR="00EE372D" w:rsidRPr="00871FC2" w:rsidRDefault="00EE372D" w:rsidP="00805EBE">
      <w:pPr>
        <w:jc w:val="both"/>
        <w:rPr>
          <w:rFonts w:ascii="Garamond" w:hAnsi="Garamond" w:cs="Times-Bold"/>
          <w:bCs/>
          <w:i/>
          <w:color w:val="000000"/>
          <w:sz w:val="28"/>
          <w:szCs w:val="28"/>
        </w:rPr>
      </w:pPr>
    </w:p>
    <w:p w:rsidR="00EE372D" w:rsidRPr="00871FC2" w:rsidRDefault="00EE372D" w:rsidP="00805EBE">
      <w:pPr>
        <w:jc w:val="both"/>
        <w:rPr>
          <w:rFonts w:ascii="Garamond" w:hAnsi="Garamond" w:cs="Times-Bold"/>
          <w:b/>
          <w:bCs/>
          <w:color w:val="000000"/>
          <w:sz w:val="28"/>
          <w:szCs w:val="28"/>
        </w:rPr>
      </w:pPr>
      <w:r w:rsidRPr="00871FC2">
        <w:rPr>
          <w:rFonts w:ascii="Garamond" w:hAnsi="Garamond" w:cs="Times-Bold"/>
          <w:b/>
          <w:bCs/>
          <w:color w:val="000000"/>
          <w:sz w:val="28"/>
          <w:szCs w:val="28"/>
        </w:rPr>
        <w:t>LEGGE</w:t>
      </w:r>
      <w:r w:rsidRPr="00871FC2">
        <w:rPr>
          <w:rFonts w:ascii="Garamond" w:hAnsi="Garamond" w:cs="Times-Bold"/>
          <w:b/>
          <w:bCs/>
          <w:color w:val="000000"/>
          <w:sz w:val="28"/>
          <w:szCs w:val="28"/>
        </w:rPr>
        <w:tab/>
        <w:t>136/2010</w:t>
      </w:r>
    </w:p>
    <w:p w:rsidR="00EE372D" w:rsidRPr="00871FC2" w:rsidRDefault="00EE372D" w:rsidP="00805EBE">
      <w:pPr>
        <w:jc w:val="both"/>
        <w:rPr>
          <w:rFonts w:ascii="Garamond" w:hAnsi="Garamond" w:cs="Times-Bold"/>
          <w:b/>
          <w:bCs/>
          <w:color w:val="000000"/>
          <w:sz w:val="28"/>
          <w:szCs w:val="28"/>
        </w:rPr>
      </w:pPr>
    </w:p>
    <w:p w:rsidR="00EE372D" w:rsidRPr="00871FC2" w:rsidRDefault="00EE372D" w:rsidP="00805EBE">
      <w:pPr>
        <w:jc w:val="both"/>
        <w:rPr>
          <w:rFonts w:ascii="Garamond" w:hAnsi="Garamond" w:cs="Times-Bold"/>
          <w:bCs/>
          <w:color w:val="000000"/>
          <w:sz w:val="28"/>
          <w:szCs w:val="28"/>
        </w:rPr>
      </w:pPr>
      <w:r w:rsidRPr="00871FC2">
        <w:rPr>
          <w:rFonts w:ascii="Garamond" w:hAnsi="Garamond" w:cs="Times-Bold"/>
          <w:bCs/>
          <w:color w:val="000000"/>
          <w:sz w:val="28"/>
          <w:szCs w:val="28"/>
        </w:rPr>
        <w:t xml:space="preserve">Art. 5. </w:t>
      </w:r>
      <w:r w:rsidRPr="00871FC2">
        <w:rPr>
          <w:rFonts w:ascii="Garamond" w:hAnsi="Garamond" w:cs="Times-Bold"/>
          <w:bCs/>
          <w:i/>
          <w:color w:val="000000"/>
          <w:sz w:val="28"/>
          <w:szCs w:val="28"/>
        </w:rPr>
        <w:t>ldentificazione degli addetti nei cantieri</w:t>
      </w:r>
    </w:p>
    <w:p w:rsidR="00EE372D" w:rsidRPr="00871FC2" w:rsidRDefault="00EE372D" w:rsidP="00805EBE">
      <w:pPr>
        <w:jc w:val="both"/>
        <w:rPr>
          <w:rFonts w:ascii="Garamond" w:hAnsi="Garamond" w:cs="Times-Bold"/>
          <w:bCs/>
          <w:color w:val="000000"/>
          <w:sz w:val="28"/>
          <w:szCs w:val="28"/>
        </w:rPr>
      </w:pPr>
      <w:r w:rsidRPr="00871FC2">
        <w:rPr>
          <w:rFonts w:ascii="Garamond" w:hAnsi="Garamond" w:cs="Times-Bold"/>
          <w:bCs/>
          <w:color w:val="000000"/>
          <w:sz w:val="28"/>
          <w:szCs w:val="28"/>
        </w:rPr>
        <w:t xml:space="preserve">La tessera di riconoscimento di cui all'articolo18, comma I, lettera u), del decreto legislativo 9 aprile 2008, n. 81, deve contenere, oltre agli elementi ivi specificati, anche la data di assunzione e, in caso di subappalto, la relativa autorizzazione. </w:t>
      </w:r>
    </w:p>
    <w:p w:rsidR="00EE372D" w:rsidRPr="00871FC2" w:rsidRDefault="00EE372D" w:rsidP="00805EBE">
      <w:pPr>
        <w:jc w:val="both"/>
        <w:rPr>
          <w:rFonts w:ascii="Garamond" w:hAnsi="Garamond" w:cs="Times-Bold"/>
          <w:bCs/>
          <w:color w:val="000000"/>
          <w:sz w:val="28"/>
          <w:szCs w:val="28"/>
        </w:rPr>
      </w:pPr>
      <w:r w:rsidRPr="00871FC2">
        <w:rPr>
          <w:rFonts w:ascii="Garamond" w:hAnsi="Garamond" w:cs="Times-Bold"/>
          <w:bCs/>
          <w:color w:val="000000"/>
          <w:sz w:val="28"/>
          <w:szCs w:val="28"/>
        </w:rPr>
        <w:t>Nel caso di lavoratori autonomi, la tessera di riconoscimento di cui all'articolo 21, comma 1, lettera c), del citato decreto legislativo n. 81 del 2008 deve contenere anche l'indicazione del committente.</w:t>
      </w:r>
    </w:p>
    <w:p w:rsidR="00EE372D" w:rsidRPr="00871FC2" w:rsidRDefault="00EE372D" w:rsidP="00805EBE">
      <w:pPr>
        <w:jc w:val="center"/>
        <w:rPr>
          <w:rFonts w:ascii="Garamond" w:hAnsi="Garamond" w:cs="Times-Bold"/>
          <w:b/>
          <w:bCs/>
          <w:color w:val="000000"/>
          <w:sz w:val="28"/>
          <w:szCs w:val="28"/>
        </w:rPr>
      </w:pPr>
      <w:r w:rsidRPr="00871FC2">
        <w:rPr>
          <w:rFonts w:ascii="Garamond" w:hAnsi="Garamond" w:cs="Times-Bold"/>
          <w:b/>
          <w:bCs/>
          <w:color w:val="000000"/>
          <w:sz w:val="28"/>
          <w:szCs w:val="28"/>
        </w:rPr>
        <w:t>PREMESSO che</w:t>
      </w:r>
    </w:p>
    <w:p w:rsidR="00EE372D" w:rsidRPr="00871FC2" w:rsidRDefault="00EE372D" w:rsidP="00805EBE">
      <w:pPr>
        <w:jc w:val="center"/>
        <w:rPr>
          <w:rFonts w:ascii="Garamond" w:hAnsi="Garamond" w:cs="Times-Bold"/>
          <w:b/>
          <w:bCs/>
          <w:color w:val="000000"/>
          <w:sz w:val="28"/>
          <w:szCs w:val="28"/>
        </w:rPr>
      </w:pPr>
    </w:p>
    <w:p w:rsidR="00EE372D" w:rsidRPr="00871FC2" w:rsidRDefault="00EE372D" w:rsidP="00CF2714">
      <w:pPr>
        <w:pStyle w:val="ListParagraph"/>
        <w:numPr>
          <w:ilvl w:val="0"/>
          <w:numId w:val="2"/>
        </w:numPr>
        <w:jc w:val="both"/>
        <w:rPr>
          <w:rFonts w:ascii="Garamond" w:hAnsi="Garamond" w:cs="Times-Roman"/>
          <w:b/>
          <w:color w:val="000000"/>
          <w:sz w:val="28"/>
          <w:szCs w:val="28"/>
        </w:rPr>
      </w:pPr>
      <w:r w:rsidRPr="00871FC2">
        <w:rPr>
          <w:rFonts w:ascii="Garamond" w:hAnsi="Garamond" w:cs="Times-Roman"/>
          <w:color w:val="000000"/>
          <w:sz w:val="28"/>
          <w:szCs w:val="28"/>
        </w:rPr>
        <w:t>Gli appalti di lavori, servizi e forniture sono una leva fondamentale per sostenere</w:t>
      </w:r>
    </w:p>
    <w:p w:rsidR="00EE372D" w:rsidRPr="00871FC2" w:rsidRDefault="00EE372D" w:rsidP="00CF2714">
      <w:pPr>
        <w:jc w:val="both"/>
        <w:rPr>
          <w:rFonts w:ascii="Garamond" w:hAnsi="Garamond" w:cs="Times-Roman"/>
          <w:b/>
          <w:color w:val="000000"/>
          <w:sz w:val="28"/>
          <w:szCs w:val="28"/>
        </w:rPr>
      </w:pPr>
      <w:r w:rsidRPr="00871FC2">
        <w:rPr>
          <w:rFonts w:ascii="Garamond" w:hAnsi="Garamond" w:cs="Times-Roman"/>
          <w:color w:val="000000"/>
          <w:sz w:val="28"/>
          <w:szCs w:val="28"/>
        </w:rPr>
        <w:t>l’economia, dare opportunità alle imprese, mantenere e creare buoni posti di lavoro e che, per queste ragioni, devono essere sempre più strumento di legalità;</w:t>
      </w:r>
    </w:p>
    <w:p w:rsidR="00EE372D" w:rsidRPr="00871FC2" w:rsidRDefault="00EE372D" w:rsidP="00CF2714">
      <w:pPr>
        <w:jc w:val="both"/>
        <w:rPr>
          <w:rFonts w:ascii="Garamond" w:hAnsi="Garamond" w:cs="Times-Bold"/>
          <w:bCs/>
          <w:color w:val="000000"/>
          <w:sz w:val="28"/>
          <w:szCs w:val="28"/>
        </w:rPr>
      </w:pPr>
    </w:p>
    <w:p w:rsidR="00EE372D" w:rsidRPr="00871FC2" w:rsidRDefault="00EE372D" w:rsidP="00CF2714">
      <w:pPr>
        <w:pStyle w:val="ListParagraph"/>
        <w:numPr>
          <w:ilvl w:val="0"/>
          <w:numId w:val="2"/>
        </w:numPr>
        <w:jc w:val="both"/>
        <w:rPr>
          <w:rFonts w:ascii="Garamond" w:hAnsi="Garamond" w:cs="Times-Bold"/>
          <w:bCs/>
          <w:color w:val="000000"/>
          <w:sz w:val="28"/>
          <w:szCs w:val="28"/>
        </w:rPr>
      </w:pPr>
      <w:r w:rsidRPr="00871FC2">
        <w:rPr>
          <w:rFonts w:ascii="Garamond" w:hAnsi="Garamond" w:cs="Times-Bold"/>
          <w:bCs/>
          <w:color w:val="000000"/>
          <w:sz w:val="28"/>
          <w:szCs w:val="28"/>
        </w:rPr>
        <w:t>Nel quadro delle strategie rivolte a rafforzare gli strumenti di prevenzione dalle</w:t>
      </w:r>
    </w:p>
    <w:p w:rsidR="00EE372D" w:rsidRPr="00871FC2" w:rsidRDefault="00EE372D" w:rsidP="00CF2714">
      <w:pPr>
        <w:jc w:val="both"/>
        <w:rPr>
          <w:rFonts w:ascii="Garamond" w:hAnsi="Garamond" w:cs="Times-Bold"/>
          <w:bCs/>
          <w:color w:val="000000"/>
          <w:sz w:val="28"/>
          <w:szCs w:val="28"/>
        </w:rPr>
      </w:pPr>
      <w:r w:rsidRPr="00871FC2">
        <w:rPr>
          <w:rFonts w:ascii="Garamond" w:hAnsi="Garamond" w:cs="Times-Bold"/>
          <w:bCs/>
          <w:color w:val="000000"/>
          <w:sz w:val="28"/>
          <w:szCs w:val="28"/>
        </w:rPr>
        <w:t xml:space="preserve">infiltrazioni criminose negli appalti pubblici e a garantire la tutela dei lavoratori impegnati nell’edilizia, le </w:t>
      </w:r>
      <w:r>
        <w:rPr>
          <w:rFonts w:ascii="Garamond" w:hAnsi="Garamond" w:cs="Times-Bold"/>
          <w:bCs/>
          <w:color w:val="000000"/>
          <w:sz w:val="28"/>
          <w:szCs w:val="28"/>
        </w:rPr>
        <w:t>P</w:t>
      </w:r>
      <w:r w:rsidRPr="00871FC2">
        <w:rPr>
          <w:rFonts w:ascii="Garamond" w:hAnsi="Garamond" w:cs="Times-Bold"/>
          <w:bCs/>
          <w:color w:val="000000"/>
          <w:sz w:val="28"/>
          <w:szCs w:val="28"/>
        </w:rPr>
        <w:t>arti ritengono necessario definire in dettaglio le procedure per l'assunzione dei lavoratori edili e a monitorare i flussi della manodopera;</w:t>
      </w:r>
    </w:p>
    <w:p w:rsidR="00EE372D" w:rsidRPr="00871FC2" w:rsidRDefault="00EE372D" w:rsidP="00805EBE">
      <w:pPr>
        <w:jc w:val="both"/>
        <w:rPr>
          <w:rFonts w:ascii="Garamond" w:hAnsi="Garamond"/>
          <w:sz w:val="28"/>
          <w:szCs w:val="28"/>
        </w:rPr>
      </w:pPr>
    </w:p>
    <w:p w:rsidR="00EE372D" w:rsidRPr="00871FC2" w:rsidRDefault="00EE372D" w:rsidP="000A16EC">
      <w:pPr>
        <w:pStyle w:val="ListParagraph"/>
        <w:numPr>
          <w:ilvl w:val="0"/>
          <w:numId w:val="2"/>
        </w:numPr>
        <w:autoSpaceDE w:val="0"/>
        <w:autoSpaceDN w:val="0"/>
        <w:adjustRightInd w:val="0"/>
        <w:jc w:val="both"/>
        <w:rPr>
          <w:rFonts w:ascii="Garamond" w:hAnsi="Garamond"/>
          <w:sz w:val="28"/>
          <w:szCs w:val="28"/>
        </w:rPr>
      </w:pPr>
      <w:r w:rsidRPr="00871FC2">
        <w:rPr>
          <w:rFonts w:ascii="Garamond" w:hAnsi="Garamond" w:cs="Times-Roman"/>
          <w:sz w:val="28"/>
          <w:szCs w:val="28"/>
        </w:rPr>
        <w:t>Il 7 dicembre 2018 è stato sottoscritto tra il Comune di Reggio Emilia, le AssociazioniDatoriali, le Organizzazioni Sindacali e gli Enti Bilaterali del settore edile di Reggio Emilia un</w:t>
      </w:r>
      <w:r w:rsidRPr="00871FC2">
        <w:rPr>
          <w:rFonts w:ascii="Garamond" w:hAnsi="Garamond"/>
          <w:sz w:val="28"/>
          <w:szCs w:val="28"/>
        </w:rPr>
        <w:t xml:space="preserve"> Protocollo d'intesa per l'implementazione delle ATTIVITÀ' DI CONTROLLO NEI CANTIERI EDILI ATTRAVERSO IL </w:t>
      </w:r>
      <w:r w:rsidRPr="00871FC2">
        <w:rPr>
          <w:rFonts w:ascii="Garamond" w:hAnsi="Garamond"/>
          <w:i/>
          <w:iCs/>
          <w:sz w:val="28"/>
          <w:szCs w:val="28"/>
        </w:rPr>
        <w:t xml:space="preserve">"CRUSCOTTO DI CANTIERE", </w:t>
      </w:r>
      <w:r w:rsidRPr="00871FC2">
        <w:rPr>
          <w:rFonts w:ascii="Garamond" w:hAnsi="Garamond"/>
          <w:sz w:val="28"/>
          <w:szCs w:val="28"/>
        </w:rPr>
        <w:t>con particolare riferimento al tema della legalità, regolarità contributiva e assicurativa ed al puntuale rispetto del contratto collettivo di lavoro, volti a contrastare il lavoro irregolare e le pressioni della criminalità organizzata nel settore dell'edilizia e degli appalti, costituiscono parte integrale e sostanziale del presente atto.</w:t>
      </w:r>
    </w:p>
    <w:p w:rsidR="00EE372D" w:rsidRPr="00871FC2" w:rsidRDefault="00EE372D" w:rsidP="00805EBE">
      <w:pPr>
        <w:autoSpaceDE w:val="0"/>
        <w:autoSpaceDN w:val="0"/>
        <w:adjustRightInd w:val="0"/>
        <w:jc w:val="both"/>
        <w:rPr>
          <w:rFonts w:ascii="Garamond" w:hAnsi="Garamond"/>
          <w:sz w:val="28"/>
          <w:szCs w:val="28"/>
        </w:rPr>
      </w:pPr>
    </w:p>
    <w:p w:rsidR="00EE372D" w:rsidRPr="00871FC2" w:rsidRDefault="00EE372D" w:rsidP="000A16EC">
      <w:pPr>
        <w:pStyle w:val="ListParagraph"/>
        <w:numPr>
          <w:ilvl w:val="0"/>
          <w:numId w:val="2"/>
        </w:numPr>
        <w:autoSpaceDE w:val="0"/>
        <w:autoSpaceDN w:val="0"/>
        <w:adjustRightInd w:val="0"/>
        <w:jc w:val="both"/>
        <w:rPr>
          <w:rFonts w:ascii="Garamond" w:hAnsi="Garamond"/>
          <w:sz w:val="28"/>
          <w:szCs w:val="28"/>
        </w:rPr>
      </w:pPr>
      <w:r w:rsidRPr="00871FC2">
        <w:rPr>
          <w:rFonts w:ascii="Garamond" w:hAnsi="Garamond"/>
          <w:sz w:val="28"/>
          <w:szCs w:val="28"/>
        </w:rPr>
        <w:t>Il "Cruscotto di Cantiere" è stato pensato per fornire alle Stazioni Appaltanti Pubbliche,ai Committenti Privati, agli Appaltatori ed ai Professionisti i dati del cantiere, delle imprese e degli operai che vi operano, in modo semplice ed immediato; tale strumento, allargato anche alla collaborazione di altri Enti e Stazioni Appaltanti, consentirà il monitoraggio dei cantieri sul territorio e la creazione di un efficace sistema di rapporti, per promuovere la leale concorrenza fra le imprese e il miglioramento in materia di salute e sicurezza del lavoro, finalizzato alla prevenzione del “dumping contrattuale”.</w:t>
      </w:r>
    </w:p>
    <w:p w:rsidR="00EE372D" w:rsidRPr="00871FC2" w:rsidRDefault="00EE372D" w:rsidP="00805EBE">
      <w:pPr>
        <w:autoSpaceDE w:val="0"/>
        <w:autoSpaceDN w:val="0"/>
        <w:adjustRightInd w:val="0"/>
        <w:jc w:val="both"/>
        <w:rPr>
          <w:rFonts w:ascii="Garamond" w:hAnsi="Garamond"/>
          <w:sz w:val="28"/>
          <w:szCs w:val="28"/>
        </w:rPr>
      </w:pPr>
    </w:p>
    <w:p w:rsidR="00EE372D" w:rsidRPr="00871FC2" w:rsidRDefault="00EE372D" w:rsidP="000A16EC">
      <w:pPr>
        <w:pStyle w:val="ListParagraph"/>
        <w:numPr>
          <w:ilvl w:val="0"/>
          <w:numId w:val="2"/>
        </w:numPr>
        <w:autoSpaceDE w:val="0"/>
        <w:autoSpaceDN w:val="0"/>
        <w:adjustRightInd w:val="0"/>
        <w:jc w:val="both"/>
        <w:rPr>
          <w:rFonts w:ascii="Garamond" w:hAnsi="Garamond"/>
          <w:sz w:val="28"/>
          <w:szCs w:val="28"/>
        </w:rPr>
      </w:pPr>
      <w:r w:rsidRPr="00871FC2">
        <w:rPr>
          <w:rFonts w:ascii="Garamond" w:hAnsi="Garamond"/>
          <w:sz w:val="28"/>
          <w:szCs w:val="28"/>
        </w:rPr>
        <w:t>Gli orientamenti del Ministero del Lavoro e dell’Autorità Nazionale Anticorruzione</w:t>
      </w:r>
    </w:p>
    <w:p w:rsidR="00EE372D" w:rsidRPr="00871FC2" w:rsidRDefault="00EE372D" w:rsidP="00871FC2">
      <w:pPr>
        <w:pStyle w:val="ListParagraph"/>
        <w:autoSpaceDE w:val="0"/>
        <w:autoSpaceDN w:val="0"/>
        <w:adjustRightInd w:val="0"/>
        <w:jc w:val="both"/>
        <w:rPr>
          <w:rFonts w:ascii="Garamond" w:hAnsi="Garamond"/>
          <w:sz w:val="28"/>
          <w:szCs w:val="28"/>
        </w:rPr>
      </w:pPr>
      <w:r w:rsidRPr="00871FC2">
        <w:rPr>
          <w:rFonts w:ascii="Garamond" w:hAnsi="Garamond"/>
          <w:sz w:val="28"/>
          <w:szCs w:val="28"/>
        </w:rPr>
        <w:t>hanno reso evidente la necessità dell’applicazione del contratto edile come una delle condizioni essenziali per evitare l’elusione delle normative; l’obiettivo è favorire la qualità nel costruito e la sicurezza nelle fasi lavorative, anche al fine di tutelare i committenti dalle molteplici responsabilità cui sono assoggettati.</w:t>
      </w:r>
    </w:p>
    <w:p w:rsidR="00EE372D" w:rsidRPr="00871FC2" w:rsidRDefault="00EE372D" w:rsidP="000A16EC">
      <w:pPr>
        <w:autoSpaceDE w:val="0"/>
        <w:autoSpaceDN w:val="0"/>
        <w:adjustRightInd w:val="0"/>
        <w:jc w:val="both"/>
        <w:rPr>
          <w:rFonts w:ascii="Garamond" w:hAnsi="Garamond"/>
          <w:sz w:val="28"/>
          <w:szCs w:val="28"/>
        </w:rPr>
      </w:pPr>
    </w:p>
    <w:p w:rsidR="00EE372D" w:rsidRPr="00DE4462" w:rsidRDefault="00EE372D" w:rsidP="00652408">
      <w:pPr>
        <w:pStyle w:val="ListParagraph"/>
        <w:numPr>
          <w:ilvl w:val="0"/>
          <w:numId w:val="2"/>
        </w:numPr>
        <w:autoSpaceDE w:val="0"/>
        <w:autoSpaceDN w:val="0"/>
        <w:adjustRightInd w:val="0"/>
        <w:jc w:val="both"/>
        <w:rPr>
          <w:rFonts w:ascii="Garamond" w:hAnsi="Garamond"/>
          <w:sz w:val="28"/>
          <w:szCs w:val="28"/>
        </w:rPr>
      </w:pPr>
      <w:r w:rsidRPr="00DE4462">
        <w:rPr>
          <w:rFonts w:ascii="Garamond" w:hAnsi="Garamond"/>
          <w:sz w:val="28"/>
          <w:szCs w:val="28"/>
        </w:rPr>
        <w:t xml:space="preserve">Il Protocollo sulla Promozione della Legalità e della Regolarità nell’Edilizia dell’11 marzo2021 tra l’Ispettorato Nazionale del lavoro (INL) e la Commissione Nazionale delle Casse Edili (CNCE) ha promosso la collaborazione sistemica, tra Casse Edili ed Enti territoriali, per la promozione della regolarità dei rapporti di lavoro, nella lotta all’evasione e al dumping contrattuale con buone prassi in materia di tutela del lavoro e dei lavoratori. </w:t>
      </w:r>
    </w:p>
    <w:p w:rsidR="00EE372D" w:rsidRPr="00871FC2" w:rsidRDefault="00EE372D" w:rsidP="00805EBE">
      <w:pPr>
        <w:autoSpaceDE w:val="0"/>
        <w:autoSpaceDN w:val="0"/>
        <w:adjustRightInd w:val="0"/>
        <w:jc w:val="both"/>
        <w:rPr>
          <w:rFonts w:ascii="Garamond" w:hAnsi="Garamond"/>
          <w:sz w:val="28"/>
          <w:szCs w:val="28"/>
        </w:rPr>
      </w:pPr>
    </w:p>
    <w:p w:rsidR="00EE372D" w:rsidRPr="00DE4462" w:rsidRDefault="00EE372D" w:rsidP="000A16EC">
      <w:pPr>
        <w:pStyle w:val="ListParagraph"/>
        <w:numPr>
          <w:ilvl w:val="0"/>
          <w:numId w:val="2"/>
        </w:numPr>
        <w:autoSpaceDE w:val="0"/>
        <w:autoSpaceDN w:val="0"/>
        <w:adjustRightInd w:val="0"/>
        <w:jc w:val="both"/>
        <w:rPr>
          <w:rFonts w:ascii="Garamond" w:hAnsi="Garamond"/>
          <w:sz w:val="28"/>
          <w:szCs w:val="28"/>
        </w:rPr>
      </w:pPr>
      <w:r w:rsidRPr="00DE4462">
        <w:rPr>
          <w:rFonts w:ascii="Garamond" w:hAnsi="Garamond"/>
          <w:sz w:val="28"/>
          <w:szCs w:val="28"/>
        </w:rPr>
        <w:t>E’ volontà condivisa la promozione della legalità e trasparenza esercitando appieno tuttigli strumenti normativi ed attuativi mirati alla prevenzione, anche con interventi in sede locale.</w:t>
      </w:r>
    </w:p>
    <w:p w:rsidR="00EE372D" w:rsidRPr="00871FC2" w:rsidRDefault="00EE372D" w:rsidP="00805EBE">
      <w:pPr>
        <w:jc w:val="both"/>
        <w:rPr>
          <w:rFonts w:ascii="Garamond" w:hAnsi="Garamond" w:cs="Times-Bold"/>
          <w:bCs/>
          <w:sz w:val="28"/>
          <w:szCs w:val="28"/>
        </w:rPr>
      </w:pPr>
    </w:p>
    <w:p w:rsidR="00EE372D" w:rsidRPr="00DE4462" w:rsidRDefault="00EE372D" w:rsidP="000A16EC">
      <w:pPr>
        <w:pStyle w:val="ListParagraph"/>
        <w:numPr>
          <w:ilvl w:val="0"/>
          <w:numId w:val="2"/>
        </w:numPr>
        <w:jc w:val="both"/>
        <w:rPr>
          <w:rFonts w:ascii="Garamond" w:hAnsi="Garamond" w:cs="Times-Bold"/>
          <w:bCs/>
          <w:sz w:val="28"/>
          <w:szCs w:val="28"/>
        </w:rPr>
      </w:pPr>
      <w:r w:rsidRPr="00DE4462">
        <w:rPr>
          <w:rFonts w:ascii="Garamond" w:hAnsi="Garamond" w:cs="Times-Bold"/>
          <w:bCs/>
          <w:sz w:val="28"/>
          <w:szCs w:val="28"/>
        </w:rPr>
        <w:t>Con decreto prot. n. 59969 del 23/12/2021, è stato costituito presso questa PrefetturaUTG il “Tavolo di Monitoraggio dei flussi di manodopera”.</w:t>
      </w:r>
    </w:p>
    <w:p w:rsidR="00EE372D" w:rsidRPr="00871FC2" w:rsidRDefault="00EE372D" w:rsidP="00805EBE">
      <w:pPr>
        <w:jc w:val="both"/>
        <w:rPr>
          <w:rFonts w:ascii="Garamond" w:hAnsi="Garamond" w:cs="Times-Roman"/>
          <w:sz w:val="28"/>
          <w:szCs w:val="28"/>
        </w:rPr>
      </w:pPr>
    </w:p>
    <w:p w:rsidR="00EE372D" w:rsidRPr="00DE4462" w:rsidRDefault="00EE372D" w:rsidP="000A16EC">
      <w:pPr>
        <w:pStyle w:val="ListParagraph"/>
        <w:numPr>
          <w:ilvl w:val="0"/>
          <w:numId w:val="2"/>
        </w:numPr>
        <w:jc w:val="both"/>
        <w:rPr>
          <w:rFonts w:ascii="Garamond" w:hAnsi="Garamond" w:cs="Times-Roman"/>
          <w:sz w:val="28"/>
          <w:szCs w:val="28"/>
        </w:rPr>
      </w:pPr>
      <w:r w:rsidRPr="00DE4462">
        <w:rPr>
          <w:rFonts w:ascii="Garamond" w:hAnsi="Garamond" w:cs="Times-Roman"/>
          <w:sz w:val="28"/>
          <w:szCs w:val="28"/>
        </w:rPr>
        <w:t>Nell’ambito dei lavori del Tavolo è stato affrontato lo studio e la definizione di modalitàuniformi di applicazione di sistemi informatici di controllo e registrazione automatica delle presenze autorizzate nei cantieri allo scopo di contrastare fenomeni di illegalità e/o di elusione normativa di qualsiasi forma che potrebbero inserirsi in tutte le fasi dell’appalto di opere, servizi e forniture: in quella della decisione amministrativa, in quella istruttoria, in quella dell’aggiudicazione e in quella della gestione, anche allo scopo di contribuire a migliorare le condizioni di lavoro negli appalti pubblici; inoltre è stato affrontato lo studio per definire l’obbligo, per le imprese inquadrate nel settore edile, di iscrizione alla Cassa Edile del personale operaio dal primo giorno di lavoro, sia per i cantieri pubblici che privati del territorio al fine di meglio garantire la verifica della regolarità contributiva, contrattuale.</w:t>
      </w:r>
    </w:p>
    <w:p w:rsidR="00EE372D" w:rsidRPr="00871FC2" w:rsidRDefault="00EE372D" w:rsidP="00805EBE">
      <w:pPr>
        <w:jc w:val="center"/>
        <w:rPr>
          <w:rFonts w:ascii="Garamond" w:hAnsi="Garamond" w:cs="Times-Roman"/>
          <w:b/>
          <w:sz w:val="28"/>
          <w:szCs w:val="28"/>
        </w:rPr>
      </w:pPr>
    </w:p>
    <w:p w:rsidR="00EE372D" w:rsidRPr="00DE4462" w:rsidRDefault="00EE372D" w:rsidP="000A16EC">
      <w:pPr>
        <w:pStyle w:val="ListParagraph"/>
        <w:numPr>
          <w:ilvl w:val="0"/>
          <w:numId w:val="2"/>
        </w:numPr>
        <w:jc w:val="both"/>
        <w:rPr>
          <w:rFonts w:ascii="Garamond" w:hAnsi="Garamond" w:cs="Times-Roman"/>
          <w:sz w:val="28"/>
          <w:szCs w:val="28"/>
        </w:rPr>
      </w:pPr>
      <w:r w:rsidRPr="00DE4462">
        <w:rPr>
          <w:rFonts w:ascii="Garamond" w:hAnsi="Garamond" w:cs="Times-Roman"/>
          <w:sz w:val="28"/>
          <w:szCs w:val="28"/>
        </w:rPr>
        <w:t>La Edili Reggio Emilia Cassa ente bilaterale di mutualità ed assistenza (Cassa Edile) staelaborando una Piattaforma Web, integrabile, completa e perfettamente fruibile, soprattutto in funzione della necessità di operare il monitoraggio dei processi;</w:t>
      </w:r>
    </w:p>
    <w:p w:rsidR="00EE372D" w:rsidRPr="007D62F7" w:rsidRDefault="00EE372D" w:rsidP="00805EBE">
      <w:pPr>
        <w:jc w:val="both"/>
        <w:rPr>
          <w:rFonts w:ascii="Garamond" w:hAnsi="Garamond" w:cs="Times-Roman"/>
          <w:sz w:val="28"/>
          <w:szCs w:val="28"/>
        </w:rPr>
      </w:pPr>
    </w:p>
    <w:p w:rsidR="00EE372D" w:rsidRDefault="00EE372D" w:rsidP="000A16EC">
      <w:pPr>
        <w:jc w:val="center"/>
        <w:rPr>
          <w:rFonts w:ascii="Garamond" w:hAnsi="Garamond" w:cs="Times-Roman"/>
          <w:sz w:val="28"/>
          <w:szCs w:val="28"/>
        </w:rPr>
      </w:pPr>
      <w:r w:rsidRPr="007D62F7">
        <w:rPr>
          <w:rFonts w:ascii="Garamond" w:hAnsi="Garamond" w:cs="Times-Roman"/>
          <w:b/>
          <w:sz w:val="28"/>
          <w:szCs w:val="28"/>
        </w:rPr>
        <w:t>CONSIDERATO</w:t>
      </w:r>
    </w:p>
    <w:p w:rsidR="00EE372D" w:rsidRPr="00871FC2" w:rsidRDefault="00EE372D" w:rsidP="00805EBE">
      <w:pPr>
        <w:jc w:val="both"/>
        <w:rPr>
          <w:rFonts w:ascii="Garamond" w:hAnsi="Garamond" w:cs="Times-Roman"/>
          <w:sz w:val="28"/>
          <w:szCs w:val="28"/>
        </w:rPr>
      </w:pPr>
    </w:p>
    <w:p w:rsidR="00EE372D" w:rsidRPr="00871FC2" w:rsidRDefault="00EE372D" w:rsidP="000A16EC">
      <w:pPr>
        <w:pStyle w:val="ListParagraph"/>
        <w:numPr>
          <w:ilvl w:val="0"/>
          <w:numId w:val="2"/>
        </w:numPr>
        <w:jc w:val="both"/>
        <w:rPr>
          <w:rFonts w:ascii="Garamond" w:hAnsi="Garamond" w:cs="Times-Roman"/>
          <w:sz w:val="28"/>
          <w:szCs w:val="28"/>
        </w:rPr>
      </w:pPr>
      <w:r w:rsidRPr="00871FC2">
        <w:rPr>
          <w:rFonts w:ascii="Garamond" w:hAnsi="Garamond" w:cs="Times-Roman"/>
          <w:sz w:val="28"/>
          <w:szCs w:val="28"/>
        </w:rPr>
        <w:t>che le Parti firmatarie intendono dare, fin da subito, attuazione, in forma sperimentale econdivisa, a quanto elaborato all’interno del Tavolo, ritenendo prioritario l’obiettivo di consolidare e, laddove possibile, rafforzare strumenti e modelli organizzativi per garantire legalità, trasparenza, contrasto alle infiltrazioni mafiose, regolarità del lavoro, tutela dell’occupazione, finalità ambientali e sociali, principi che già costituiscono il patrimonio culturale e amministrativo delle stesse;</w:t>
      </w:r>
    </w:p>
    <w:p w:rsidR="00EE372D" w:rsidRDefault="00EE372D" w:rsidP="000A16EC">
      <w:pPr>
        <w:pStyle w:val="ListParagraph"/>
        <w:numPr>
          <w:ilvl w:val="0"/>
          <w:numId w:val="2"/>
        </w:numPr>
        <w:jc w:val="both"/>
        <w:rPr>
          <w:rFonts w:ascii="Garamond" w:hAnsi="Garamond" w:cs="Times-Roman"/>
          <w:sz w:val="28"/>
          <w:szCs w:val="28"/>
        </w:rPr>
      </w:pPr>
      <w:r w:rsidRPr="00871FC2">
        <w:rPr>
          <w:rFonts w:ascii="Garamond" w:hAnsi="Garamond" w:cs="Times-Roman"/>
          <w:sz w:val="28"/>
          <w:szCs w:val="28"/>
        </w:rPr>
        <w:t>le Parti convengono di stipulare un Accordo di collaborazione finalizzato a sperimentareed intraprendere soluzioni pratiche che favoriscano azioni per la prevenzione e contribuiscano a diffondere i principi fondamentali che contraddistinguono una economia sana, che assume come priorità l’occupazione e la qualità del lavoro, garantendo al contempo legalità, efficienza coesione sociale e contrasto alla concorrenza sleale.</w:t>
      </w:r>
    </w:p>
    <w:p w:rsidR="00EE372D" w:rsidRPr="00DE4462" w:rsidRDefault="00EE372D" w:rsidP="00DE4462">
      <w:pPr>
        <w:jc w:val="both"/>
        <w:rPr>
          <w:rFonts w:ascii="Garamond" w:hAnsi="Garamond" w:cs="Times-Roman"/>
          <w:sz w:val="28"/>
          <w:szCs w:val="28"/>
        </w:rPr>
      </w:pPr>
    </w:p>
    <w:p w:rsidR="00EE372D" w:rsidRPr="007D62F7" w:rsidRDefault="00EE372D" w:rsidP="00805EBE">
      <w:pPr>
        <w:jc w:val="both"/>
        <w:rPr>
          <w:rFonts w:ascii="Garamond" w:hAnsi="Garamond" w:cs="Times-Roman"/>
          <w:sz w:val="28"/>
          <w:szCs w:val="28"/>
        </w:rPr>
      </w:pPr>
    </w:p>
    <w:p w:rsidR="00EE372D" w:rsidRPr="007B10A8" w:rsidRDefault="00EE372D" w:rsidP="00805EBE">
      <w:pPr>
        <w:jc w:val="center"/>
        <w:rPr>
          <w:rFonts w:ascii="Garamond" w:hAnsi="Garamond" w:cs="Times-Roman"/>
          <w:b/>
          <w:sz w:val="28"/>
          <w:szCs w:val="28"/>
        </w:rPr>
      </w:pPr>
      <w:r w:rsidRPr="007B10A8">
        <w:rPr>
          <w:rFonts w:ascii="Garamond" w:hAnsi="Garamond" w:cs="Times-Roman"/>
          <w:b/>
          <w:sz w:val="28"/>
          <w:szCs w:val="28"/>
        </w:rPr>
        <w:t xml:space="preserve">TUTTO QUANTO SOPRA PREMESSO E CONSIDERATO </w:t>
      </w:r>
    </w:p>
    <w:p w:rsidR="00EE372D" w:rsidRDefault="00EE372D" w:rsidP="00805EBE">
      <w:pPr>
        <w:jc w:val="both"/>
        <w:rPr>
          <w:rFonts w:ascii="Garamond" w:hAnsi="Garamond" w:cs="Times-Roman"/>
          <w:b/>
          <w:sz w:val="28"/>
          <w:szCs w:val="28"/>
        </w:rPr>
      </w:pPr>
    </w:p>
    <w:p w:rsidR="00EE372D" w:rsidRPr="002715FD" w:rsidRDefault="00EE372D" w:rsidP="00805EBE">
      <w:pPr>
        <w:jc w:val="both"/>
        <w:rPr>
          <w:rFonts w:ascii="Garamond" w:hAnsi="Garamond" w:cs="Times-Roman"/>
          <w:sz w:val="28"/>
          <w:szCs w:val="28"/>
        </w:rPr>
      </w:pPr>
      <w:r w:rsidRPr="002715FD">
        <w:rPr>
          <w:rFonts w:ascii="Garamond" w:hAnsi="Garamond" w:cs="Times-Roman"/>
          <w:sz w:val="28"/>
          <w:szCs w:val="28"/>
        </w:rPr>
        <w:t xml:space="preserve">Le Parti concordano quanto segue: </w:t>
      </w:r>
    </w:p>
    <w:p w:rsidR="00EE372D" w:rsidRPr="007B10A8" w:rsidRDefault="00EE372D" w:rsidP="00805EBE">
      <w:pPr>
        <w:jc w:val="both"/>
        <w:rPr>
          <w:rFonts w:ascii="Garamond" w:hAnsi="Garamond" w:cs="Times-Roman"/>
          <w:sz w:val="28"/>
          <w:szCs w:val="28"/>
        </w:rPr>
      </w:pPr>
    </w:p>
    <w:p w:rsidR="00EE372D" w:rsidRPr="007D62F7" w:rsidRDefault="00EE372D" w:rsidP="00805EBE">
      <w:pPr>
        <w:numPr>
          <w:ilvl w:val="0"/>
          <w:numId w:val="1"/>
        </w:numPr>
        <w:jc w:val="both"/>
        <w:rPr>
          <w:rFonts w:ascii="Garamond" w:hAnsi="Garamond" w:cs="Times-Roman"/>
          <w:sz w:val="28"/>
          <w:szCs w:val="28"/>
        </w:rPr>
      </w:pPr>
      <w:r w:rsidRPr="007B10A8">
        <w:rPr>
          <w:rFonts w:ascii="Garamond" w:hAnsi="Garamond" w:cs="Times-Roman"/>
          <w:sz w:val="28"/>
          <w:szCs w:val="28"/>
        </w:rPr>
        <w:t>Sarà avviata la sperimentazione di</w:t>
      </w:r>
      <w:r w:rsidRPr="007D62F7">
        <w:rPr>
          <w:rFonts w:ascii="Garamond" w:hAnsi="Garamond" w:cs="Times-Roman"/>
          <w:sz w:val="28"/>
          <w:szCs w:val="28"/>
        </w:rPr>
        <w:t xml:space="preserve"> una Piattaforma Web</w:t>
      </w:r>
      <w:r w:rsidRPr="009353DB">
        <w:rPr>
          <w:rFonts w:ascii="Garamond" w:hAnsi="Garamond" w:cs="Times-Roman"/>
          <w:sz w:val="28"/>
          <w:szCs w:val="28"/>
        </w:rPr>
        <w:t>,</w:t>
      </w:r>
      <w:r w:rsidRPr="007D62F7">
        <w:rPr>
          <w:rFonts w:ascii="Garamond" w:hAnsi="Garamond" w:cs="Times-Roman"/>
          <w:sz w:val="28"/>
          <w:szCs w:val="28"/>
        </w:rPr>
        <w:t xml:space="preserve"> facilmente interrogabile per la raccolta dei dati e lo sviluppo di strumenti e procedure integrative; </w:t>
      </w:r>
    </w:p>
    <w:p w:rsidR="00EE372D" w:rsidRPr="007D62F7" w:rsidRDefault="00EE372D" w:rsidP="00805EBE">
      <w:pPr>
        <w:numPr>
          <w:ilvl w:val="0"/>
          <w:numId w:val="1"/>
        </w:numPr>
        <w:jc w:val="both"/>
        <w:rPr>
          <w:rFonts w:ascii="Garamond" w:hAnsi="Garamond" w:cs="Times-Roman"/>
          <w:sz w:val="28"/>
          <w:szCs w:val="28"/>
        </w:rPr>
      </w:pPr>
      <w:r>
        <w:rPr>
          <w:rFonts w:ascii="Garamond" w:hAnsi="Garamond" w:cs="Times-Roman"/>
          <w:sz w:val="28"/>
          <w:szCs w:val="28"/>
        </w:rPr>
        <w:t>Si p</w:t>
      </w:r>
      <w:r w:rsidRPr="007D62F7">
        <w:rPr>
          <w:rFonts w:ascii="Garamond" w:hAnsi="Garamond" w:cs="Times-Roman"/>
          <w:sz w:val="28"/>
          <w:szCs w:val="28"/>
        </w:rPr>
        <w:t>roceder</w:t>
      </w:r>
      <w:r>
        <w:rPr>
          <w:rFonts w:ascii="Garamond" w:hAnsi="Garamond" w:cs="Times-Roman"/>
          <w:sz w:val="28"/>
          <w:szCs w:val="28"/>
        </w:rPr>
        <w:t>à</w:t>
      </w:r>
      <w:r w:rsidRPr="007D62F7">
        <w:rPr>
          <w:rFonts w:ascii="Garamond" w:hAnsi="Garamond" w:cs="Times-Roman"/>
          <w:sz w:val="28"/>
          <w:szCs w:val="28"/>
        </w:rPr>
        <w:t xml:space="preserve">, in via sperimentale, all’utilizzo di un “badge digitale" che sarà fornito a tutti i soggetti operanti a qualsiasi titolo in cantiere, secondo le indicazioni previste dal documento tecnico, allo scopo elaborato per il “Tavolo” dalla </w:t>
      </w:r>
      <w:r w:rsidRPr="0050404E">
        <w:rPr>
          <w:rFonts w:ascii="Garamond" w:hAnsi="Garamond" w:cs="Times-Roman"/>
          <w:sz w:val="28"/>
          <w:szCs w:val="28"/>
        </w:rPr>
        <w:t xml:space="preserve">Cassa Edile </w:t>
      </w:r>
      <w:r w:rsidRPr="007D62F7">
        <w:rPr>
          <w:rFonts w:ascii="Garamond" w:hAnsi="Garamond" w:cs="Times-Roman"/>
          <w:sz w:val="28"/>
          <w:szCs w:val="28"/>
        </w:rPr>
        <w:t>di Reggio Emilia, che costituisce parte integrante del presente Accordo;</w:t>
      </w:r>
    </w:p>
    <w:p w:rsidR="00EE372D" w:rsidRPr="007D62F7" w:rsidRDefault="00EE372D" w:rsidP="00805EBE">
      <w:pPr>
        <w:numPr>
          <w:ilvl w:val="0"/>
          <w:numId w:val="1"/>
        </w:numPr>
        <w:jc w:val="both"/>
        <w:rPr>
          <w:rFonts w:ascii="Garamond" w:hAnsi="Garamond" w:cs="Times-Roman"/>
          <w:sz w:val="28"/>
          <w:szCs w:val="28"/>
        </w:rPr>
      </w:pPr>
      <w:r>
        <w:rPr>
          <w:rFonts w:ascii="Garamond" w:hAnsi="Garamond" w:cs="Times-Roman"/>
          <w:sz w:val="28"/>
          <w:szCs w:val="28"/>
        </w:rPr>
        <w:t>I</w:t>
      </w:r>
      <w:r w:rsidRPr="007D62F7">
        <w:rPr>
          <w:rFonts w:ascii="Garamond" w:hAnsi="Garamond" w:cs="Times-Roman"/>
          <w:sz w:val="28"/>
          <w:szCs w:val="28"/>
        </w:rPr>
        <w:t xml:space="preserve">l “badge digitale” </w:t>
      </w:r>
      <w:r>
        <w:rPr>
          <w:rFonts w:ascii="Garamond" w:hAnsi="Garamond" w:cs="Times-Roman"/>
          <w:sz w:val="28"/>
          <w:szCs w:val="28"/>
        </w:rPr>
        <w:t xml:space="preserve">sarà distribuito </w:t>
      </w:r>
      <w:r w:rsidRPr="007D62F7">
        <w:rPr>
          <w:rFonts w:ascii="Garamond" w:hAnsi="Garamond" w:cs="Times-Roman"/>
          <w:sz w:val="28"/>
          <w:szCs w:val="28"/>
        </w:rPr>
        <w:t xml:space="preserve">anche ai lavoratori distaccati; </w:t>
      </w:r>
    </w:p>
    <w:p w:rsidR="00EE372D" w:rsidRPr="0050404E" w:rsidRDefault="00EE372D" w:rsidP="00805EBE">
      <w:pPr>
        <w:numPr>
          <w:ilvl w:val="0"/>
          <w:numId w:val="1"/>
        </w:numPr>
        <w:jc w:val="both"/>
        <w:rPr>
          <w:rFonts w:ascii="Garamond" w:hAnsi="Garamond" w:cs="Times-Roman"/>
          <w:sz w:val="28"/>
          <w:szCs w:val="28"/>
        </w:rPr>
      </w:pPr>
      <w:r w:rsidRPr="007D62F7">
        <w:rPr>
          <w:rFonts w:ascii="Garamond" w:hAnsi="Garamond" w:cs="Times-Roman"/>
          <w:sz w:val="28"/>
          <w:szCs w:val="28"/>
        </w:rPr>
        <w:t xml:space="preserve">Il flusso informativo dei dati raccolti attraverso il sistema di rilevazione delle presenze in cantiere dovrà contenere i dati previsti dalle disposizioni di legge precedentemente indicate e gli elementi ulteriormente contenuti nel documento tecnico elaborato dalla </w:t>
      </w:r>
      <w:r w:rsidRPr="0050404E">
        <w:rPr>
          <w:rFonts w:ascii="Garamond" w:hAnsi="Garamond" w:cs="Times-Roman"/>
          <w:sz w:val="28"/>
          <w:szCs w:val="28"/>
        </w:rPr>
        <w:t>Cassa Edile di Reggio Emilia;</w:t>
      </w:r>
    </w:p>
    <w:p w:rsidR="00EE372D" w:rsidRDefault="00EE372D" w:rsidP="00805EBE">
      <w:pPr>
        <w:numPr>
          <w:ilvl w:val="0"/>
          <w:numId w:val="1"/>
        </w:numPr>
        <w:jc w:val="both"/>
        <w:rPr>
          <w:rFonts w:ascii="Garamond" w:hAnsi="Garamond" w:cs="Times-Roman"/>
          <w:sz w:val="28"/>
          <w:szCs w:val="28"/>
        </w:rPr>
      </w:pPr>
      <w:r w:rsidRPr="0050404E">
        <w:rPr>
          <w:rFonts w:ascii="Garamond" w:hAnsi="Garamond" w:cs="Times-Roman"/>
          <w:sz w:val="28"/>
          <w:szCs w:val="28"/>
        </w:rPr>
        <w:t xml:space="preserve">I dati così raccolti saranno indirizzati alla Cassa Edile e, successivamente canalizzati automaticamente alla Piattaforma Web destinata alla presente sperimentazione, appositamente costituita dalla Cassa Edile medesima per la </w:t>
      </w:r>
      <w:r>
        <w:rPr>
          <w:rFonts w:ascii="Garamond" w:hAnsi="Garamond" w:cs="Times-Roman"/>
          <w:sz w:val="28"/>
          <w:szCs w:val="28"/>
        </w:rPr>
        <w:t>Prefettura di Reggio Emilia;</w:t>
      </w:r>
    </w:p>
    <w:p w:rsidR="00EE372D" w:rsidRPr="007D62F7" w:rsidRDefault="00EE372D" w:rsidP="00805EBE">
      <w:pPr>
        <w:numPr>
          <w:ilvl w:val="0"/>
          <w:numId w:val="1"/>
        </w:numPr>
        <w:jc w:val="both"/>
        <w:rPr>
          <w:rFonts w:ascii="Garamond" w:hAnsi="Garamond" w:cs="Times-Roman"/>
          <w:sz w:val="28"/>
          <w:szCs w:val="28"/>
        </w:rPr>
      </w:pPr>
      <w:r>
        <w:rPr>
          <w:rFonts w:ascii="Garamond" w:hAnsi="Garamond" w:cs="Times-Roman"/>
          <w:sz w:val="28"/>
          <w:szCs w:val="28"/>
        </w:rPr>
        <w:t xml:space="preserve">La sperimentazione del “bagde digitale” e della “Piattaforma Web” avrà inizio dal </w:t>
      </w:r>
      <w:r w:rsidRPr="009353DB">
        <w:rPr>
          <w:rFonts w:ascii="Garamond" w:hAnsi="Garamond" w:cs="Times-Roman"/>
          <w:sz w:val="28"/>
          <w:szCs w:val="28"/>
        </w:rPr>
        <w:t>1° agosto 2022</w:t>
      </w:r>
      <w:r w:rsidRPr="0010533A">
        <w:rPr>
          <w:rFonts w:ascii="Garamond" w:hAnsi="Garamond" w:cs="Times-Roman"/>
          <w:sz w:val="28"/>
          <w:szCs w:val="28"/>
        </w:rPr>
        <w:t>nei cantieri pubblici di valore superiore a 500.000,00 (cinquecentomila/00) euro e di durata non inferiore a sei mesi, indipendentemente dal CCNL applicato, presso</w:t>
      </w:r>
      <w:r>
        <w:rPr>
          <w:rFonts w:ascii="Garamond" w:hAnsi="Garamond" w:cs="Times-Roman"/>
          <w:sz w:val="28"/>
          <w:szCs w:val="28"/>
        </w:rPr>
        <w:t xml:space="preserve"> le imprese che saranno indicate dalle Stazioni Appaltanti che aderiranno al presente Accordo, anche nella considerazione della circostanza che le disposizioni contenute nel D.M. nr. 143 firmato dal Ministro del Lavoro il 25/06/2021 relative al sistema di verifica della congruità dell’incidenza della manodopera impiegata nella realizzazione di lavori edili, si applicano ai lavori edili per i quali la denuncia di inizio lavori sia effettuata alla Cassa Edile/Edilcassa territorialmente competente dal 01 novembre 2021;</w:t>
      </w:r>
    </w:p>
    <w:p w:rsidR="00EE372D" w:rsidRPr="007D62F7" w:rsidRDefault="00EE372D" w:rsidP="00805EBE">
      <w:pPr>
        <w:numPr>
          <w:ilvl w:val="0"/>
          <w:numId w:val="1"/>
        </w:numPr>
        <w:jc w:val="both"/>
        <w:rPr>
          <w:rFonts w:ascii="Garamond" w:hAnsi="Garamond" w:cs="Times-Roman"/>
          <w:sz w:val="28"/>
          <w:szCs w:val="28"/>
        </w:rPr>
      </w:pPr>
      <w:r w:rsidRPr="007D62F7">
        <w:rPr>
          <w:rFonts w:ascii="Garamond" w:hAnsi="Garamond" w:cs="Times-Roman"/>
          <w:sz w:val="28"/>
          <w:szCs w:val="28"/>
        </w:rPr>
        <w:t xml:space="preserve">L’obbligo di iscrizione, per le imprese inquadrate nel settore edile, presso la </w:t>
      </w:r>
      <w:r w:rsidRPr="007356EE">
        <w:rPr>
          <w:rFonts w:ascii="Garamond" w:hAnsi="Garamond" w:cs="Times-Roman"/>
          <w:sz w:val="28"/>
          <w:szCs w:val="28"/>
        </w:rPr>
        <w:t>Cassa Edile</w:t>
      </w:r>
      <w:r w:rsidRPr="007D62F7">
        <w:rPr>
          <w:rFonts w:ascii="Garamond" w:hAnsi="Garamond" w:cs="Times-Roman"/>
          <w:sz w:val="28"/>
          <w:szCs w:val="28"/>
        </w:rPr>
        <w:t>, del personale operaio dal primo giorno di lavoro sia per i cantieri pubblici che privati attivi nella Provincia di Reggio Emilia, indipendentemente dalla durata e d</w:t>
      </w:r>
      <w:r>
        <w:rPr>
          <w:rFonts w:ascii="Garamond" w:hAnsi="Garamond" w:cs="Times-Roman"/>
          <w:sz w:val="28"/>
          <w:szCs w:val="28"/>
        </w:rPr>
        <w:t>a</w:t>
      </w:r>
      <w:r w:rsidRPr="007D62F7">
        <w:rPr>
          <w:rFonts w:ascii="Garamond" w:hAnsi="Garamond" w:cs="Times-Roman"/>
          <w:sz w:val="28"/>
          <w:szCs w:val="28"/>
        </w:rPr>
        <w:t>l valore dell’appalto, fermo quanto previsto dalla contrattazione regionale (Emilia Romagna) in materia di trasferta.</w:t>
      </w:r>
    </w:p>
    <w:p w:rsidR="00EE372D" w:rsidRPr="007D62F7" w:rsidRDefault="00EE372D" w:rsidP="00805EBE">
      <w:pPr>
        <w:jc w:val="both"/>
        <w:rPr>
          <w:rFonts w:ascii="Garamond" w:hAnsi="Garamond" w:cs="Times-Roman"/>
          <w:sz w:val="28"/>
          <w:szCs w:val="28"/>
        </w:rPr>
      </w:pPr>
    </w:p>
    <w:p w:rsidR="00EE372D" w:rsidRPr="007D62F7" w:rsidRDefault="00EE372D" w:rsidP="00805EBE">
      <w:pPr>
        <w:jc w:val="both"/>
        <w:rPr>
          <w:rFonts w:ascii="Garamond" w:hAnsi="Garamond" w:cs="Times-Roman"/>
          <w:sz w:val="28"/>
          <w:szCs w:val="28"/>
        </w:rPr>
      </w:pPr>
      <w:r w:rsidRPr="007D62F7">
        <w:rPr>
          <w:rFonts w:ascii="Garamond" w:hAnsi="Garamond" w:cs="Times-Roman"/>
          <w:sz w:val="28"/>
          <w:szCs w:val="28"/>
        </w:rPr>
        <w:t xml:space="preserve">Le </w:t>
      </w:r>
      <w:r>
        <w:rPr>
          <w:rFonts w:ascii="Garamond" w:hAnsi="Garamond" w:cs="Times-Roman"/>
          <w:sz w:val="28"/>
          <w:szCs w:val="28"/>
        </w:rPr>
        <w:t>P</w:t>
      </w:r>
      <w:r w:rsidRPr="007D62F7">
        <w:rPr>
          <w:rFonts w:ascii="Garamond" w:hAnsi="Garamond" w:cs="Times-Roman"/>
          <w:sz w:val="28"/>
          <w:szCs w:val="28"/>
        </w:rPr>
        <w:t xml:space="preserve">arti si impegnano a dare immediata applicazione ai contenuti già compiutamente definiti dal presente accordo (punto </w:t>
      </w:r>
      <w:r>
        <w:rPr>
          <w:rFonts w:ascii="Garamond" w:hAnsi="Garamond" w:cs="Times-Roman"/>
          <w:sz w:val="28"/>
          <w:szCs w:val="28"/>
        </w:rPr>
        <w:t>7</w:t>
      </w:r>
      <w:r w:rsidRPr="007D62F7">
        <w:rPr>
          <w:rFonts w:ascii="Garamond" w:hAnsi="Garamond" w:cs="Times-Roman"/>
          <w:sz w:val="28"/>
          <w:szCs w:val="28"/>
        </w:rPr>
        <w:t xml:space="preserve">) e ad attuare le operazioni che richiedono ulteriori adempimenti o scelte di carattere tecnico (punti da 1 a </w:t>
      </w:r>
      <w:r>
        <w:rPr>
          <w:rFonts w:ascii="Garamond" w:hAnsi="Garamond" w:cs="Times-Roman"/>
          <w:sz w:val="28"/>
          <w:szCs w:val="28"/>
        </w:rPr>
        <w:t>6</w:t>
      </w:r>
      <w:r w:rsidRPr="007D62F7">
        <w:rPr>
          <w:rFonts w:ascii="Garamond" w:hAnsi="Garamond" w:cs="Times-Roman"/>
          <w:sz w:val="28"/>
          <w:szCs w:val="28"/>
        </w:rPr>
        <w:t xml:space="preserve">) entro il </w:t>
      </w:r>
      <w:r w:rsidRPr="009353DB">
        <w:rPr>
          <w:rFonts w:ascii="Garamond" w:hAnsi="Garamond" w:cs="Times-Roman"/>
          <w:sz w:val="28"/>
          <w:szCs w:val="28"/>
        </w:rPr>
        <w:t>1° agosto 2022</w:t>
      </w:r>
      <w:r>
        <w:rPr>
          <w:rFonts w:ascii="Garamond" w:hAnsi="Garamond" w:cs="Times-Roman"/>
          <w:sz w:val="28"/>
          <w:szCs w:val="28"/>
        </w:rPr>
        <w:t>.</w:t>
      </w:r>
    </w:p>
    <w:p w:rsidR="00EE372D" w:rsidRPr="007D62F7" w:rsidRDefault="00EE372D" w:rsidP="00805EBE">
      <w:pPr>
        <w:jc w:val="both"/>
        <w:rPr>
          <w:rFonts w:ascii="Garamond" w:hAnsi="Garamond" w:cs="Times-Roman"/>
          <w:sz w:val="28"/>
          <w:szCs w:val="28"/>
        </w:rPr>
      </w:pPr>
    </w:p>
    <w:p w:rsidR="00EE372D" w:rsidRPr="002D1EDC" w:rsidRDefault="00EE372D" w:rsidP="00805EBE">
      <w:pPr>
        <w:jc w:val="both"/>
        <w:rPr>
          <w:rFonts w:ascii="Garamond" w:hAnsi="Garamond" w:cs="Times-Roman"/>
          <w:sz w:val="28"/>
          <w:szCs w:val="28"/>
        </w:rPr>
      </w:pPr>
      <w:r w:rsidRPr="002D1EDC">
        <w:rPr>
          <w:rFonts w:ascii="Garamond" w:hAnsi="Garamond" w:cs="Times-Roman"/>
          <w:sz w:val="28"/>
          <w:szCs w:val="28"/>
        </w:rPr>
        <w:t>PREFETTURA di Reggio Emilia</w:t>
      </w:r>
    </w:p>
    <w:p w:rsidR="00EE372D" w:rsidRPr="002D1EDC" w:rsidRDefault="00EE372D" w:rsidP="00805EBE">
      <w:pPr>
        <w:jc w:val="both"/>
        <w:rPr>
          <w:rFonts w:ascii="Garamond" w:hAnsi="Garamond" w:cs="Times-Roman"/>
          <w:sz w:val="28"/>
          <w:szCs w:val="28"/>
        </w:rPr>
      </w:pPr>
    </w:p>
    <w:p w:rsidR="00EE372D" w:rsidRPr="002D1EDC" w:rsidRDefault="00EE372D" w:rsidP="00805EBE">
      <w:pPr>
        <w:rPr>
          <w:rFonts w:ascii="Garamond" w:hAnsi="Garamond" w:cs="Times-Roman"/>
          <w:sz w:val="28"/>
          <w:szCs w:val="28"/>
        </w:rPr>
      </w:pPr>
      <w:r w:rsidRPr="002D1EDC">
        <w:rPr>
          <w:rFonts w:ascii="Garamond" w:hAnsi="Garamond" w:cs="Times-Roman"/>
          <w:sz w:val="28"/>
          <w:szCs w:val="28"/>
        </w:rPr>
        <w:t>PROVINCIA di Reggio Emilia</w:t>
      </w:r>
    </w:p>
    <w:p w:rsidR="00EE372D" w:rsidRPr="002D1EDC" w:rsidRDefault="00EE372D" w:rsidP="00805EBE">
      <w:pPr>
        <w:rPr>
          <w:rFonts w:ascii="Garamond" w:hAnsi="Garamond" w:cs="Times-Roman"/>
          <w:sz w:val="28"/>
          <w:szCs w:val="28"/>
        </w:rPr>
      </w:pPr>
    </w:p>
    <w:p w:rsidR="00EE372D" w:rsidRPr="002D1EDC" w:rsidRDefault="00EE372D" w:rsidP="00805EBE">
      <w:pPr>
        <w:rPr>
          <w:rFonts w:ascii="Garamond" w:hAnsi="Garamond" w:cs="Times-Roman"/>
          <w:sz w:val="28"/>
          <w:szCs w:val="28"/>
        </w:rPr>
      </w:pPr>
      <w:r w:rsidRPr="002D1EDC">
        <w:rPr>
          <w:rFonts w:ascii="Garamond" w:hAnsi="Garamond" w:cs="Times-Roman"/>
          <w:sz w:val="28"/>
          <w:szCs w:val="28"/>
        </w:rPr>
        <w:t>COMUNE di Reggio Emilia</w:t>
      </w:r>
    </w:p>
    <w:p w:rsidR="00EE372D" w:rsidRPr="002D1EDC" w:rsidRDefault="00EE372D" w:rsidP="00805EBE">
      <w:pPr>
        <w:rPr>
          <w:rFonts w:ascii="Garamond" w:hAnsi="Garamond" w:cs="Times-Roman"/>
          <w:sz w:val="28"/>
          <w:szCs w:val="28"/>
        </w:rPr>
      </w:pPr>
    </w:p>
    <w:p w:rsidR="00EE372D" w:rsidRPr="002D1EDC" w:rsidRDefault="00EE372D" w:rsidP="00805EBE">
      <w:pPr>
        <w:rPr>
          <w:rFonts w:ascii="Garamond" w:hAnsi="Garamond" w:cs="Times-Roman"/>
          <w:sz w:val="28"/>
          <w:szCs w:val="28"/>
        </w:rPr>
      </w:pPr>
      <w:r w:rsidRPr="002D1EDC">
        <w:rPr>
          <w:rFonts w:ascii="Garamond" w:hAnsi="Garamond" w:cs="Times-Roman"/>
          <w:sz w:val="28"/>
          <w:szCs w:val="28"/>
        </w:rPr>
        <w:t>A.U.S.L. Reggio Emilia</w:t>
      </w:r>
    </w:p>
    <w:p w:rsidR="00EE372D" w:rsidRPr="002D1EDC" w:rsidRDefault="00EE372D" w:rsidP="00805EBE">
      <w:pPr>
        <w:jc w:val="both"/>
        <w:rPr>
          <w:rFonts w:ascii="Garamond" w:hAnsi="Garamond" w:cs="Times-Roman"/>
          <w:sz w:val="28"/>
          <w:szCs w:val="28"/>
        </w:rPr>
      </w:pPr>
    </w:p>
    <w:p w:rsidR="00EE372D" w:rsidRDefault="00EE372D" w:rsidP="00805EBE">
      <w:pPr>
        <w:jc w:val="both"/>
        <w:rPr>
          <w:rFonts w:ascii="Garamond" w:hAnsi="Garamond" w:cs="Times-Roman"/>
          <w:sz w:val="28"/>
          <w:szCs w:val="28"/>
        </w:rPr>
      </w:pPr>
      <w:r w:rsidRPr="002D1EDC">
        <w:rPr>
          <w:rFonts w:ascii="Garamond" w:hAnsi="Garamond" w:cs="Times-Roman"/>
          <w:sz w:val="28"/>
          <w:szCs w:val="28"/>
        </w:rPr>
        <w:t xml:space="preserve">EDILI REGGIO EMILIA – CASSA ente bilaterale di mutualità ed assistenza (sopra per brevità </w:t>
      </w:r>
      <w:r w:rsidRPr="0050404E">
        <w:rPr>
          <w:rFonts w:ascii="Garamond" w:hAnsi="Garamond" w:cs="Times-Roman"/>
          <w:sz w:val="28"/>
          <w:szCs w:val="28"/>
        </w:rPr>
        <w:t>Cassa Edile)</w:t>
      </w:r>
    </w:p>
    <w:p w:rsidR="00EE372D" w:rsidRPr="002D1EDC" w:rsidRDefault="00EE372D" w:rsidP="00805EBE">
      <w:pPr>
        <w:jc w:val="both"/>
        <w:rPr>
          <w:rFonts w:ascii="Garamond" w:hAnsi="Garamond" w:cs="Times-Roman"/>
          <w:sz w:val="28"/>
          <w:szCs w:val="28"/>
        </w:rPr>
      </w:pPr>
    </w:p>
    <w:p w:rsidR="00EE372D" w:rsidRPr="002D1EDC" w:rsidRDefault="00EE372D" w:rsidP="00805EBE">
      <w:pPr>
        <w:jc w:val="both"/>
        <w:rPr>
          <w:rFonts w:ascii="Garamond" w:hAnsi="Garamond" w:cs="Times-Roman"/>
          <w:sz w:val="28"/>
          <w:szCs w:val="28"/>
        </w:rPr>
      </w:pPr>
      <w:r w:rsidRPr="002D1EDC">
        <w:rPr>
          <w:rFonts w:ascii="Garamond" w:hAnsi="Garamond" w:cs="Times-Roman"/>
          <w:sz w:val="28"/>
          <w:szCs w:val="28"/>
        </w:rPr>
        <w:t>ISPETTORATO TERRITORIALE DEL LAVORO sede di Reggio Emilia</w:t>
      </w:r>
    </w:p>
    <w:p w:rsidR="00EE372D" w:rsidRPr="002D1EDC" w:rsidRDefault="00EE372D" w:rsidP="00805EBE">
      <w:pPr>
        <w:jc w:val="both"/>
        <w:rPr>
          <w:rFonts w:ascii="Garamond" w:hAnsi="Garamond" w:cs="Times-Roman"/>
          <w:sz w:val="28"/>
          <w:szCs w:val="28"/>
        </w:rPr>
      </w:pPr>
    </w:p>
    <w:p w:rsidR="00EE372D" w:rsidRPr="002D1EDC" w:rsidRDefault="00EE372D" w:rsidP="00805EBE">
      <w:pPr>
        <w:jc w:val="both"/>
        <w:rPr>
          <w:rFonts w:ascii="Garamond" w:hAnsi="Garamond" w:cs="Times-Roman"/>
          <w:sz w:val="28"/>
          <w:szCs w:val="28"/>
        </w:rPr>
      </w:pPr>
      <w:r w:rsidRPr="002D1EDC">
        <w:rPr>
          <w:rFonts w:ascii="Garamond" w:hAnsi="Garamond" w:cs="Times-Roman"/>
          <w:sz w:val="28"/>
          <w:szCs w:val="28"/>
        </w:rPr>
        <w:t>INPS sede di Reggio Emilia</w:t>
      </w:r>
    </w:p>
    <w:p w:rsidR="00EE372D" w:rsidRPr="002D1EDC" w:rsidRDefault="00EE372D" w:rsidP="00805EBE">
      <w:pPr>
        <w:jc w:val="both"/>
        <w:rPr>
          <w:rFonts w:ascii="Garamond" w:hAnsi="Garamond" w:cs="Times-Roman"/>
          <w:sz w:val="28"/>
          <w:szCs w:val="28"/>
        </w:rPr>
      </w:pPr>
    </w:p>
    <w:p w:rsidR="00EE372D" w:rsidRPr="002D1EDC" w:rsidRDefault="00EE372D" w:rsidP="00805EBE">
      <w:pPr>
        <w:jc w:val="both"/>
        <w:rPr>
          <w:rFonts w:ascii="Garamond" w:hAnsi="Garamond" w:cs="Times-Roman"/>
          <w:sz w:val="28"/>
          <w:szCs w:val="28"/>
        </w:rPr>
      </w:pPr>
      <w:r w:rsidRPr="002D1EDC">
        <w:rPr>
          <w:rFonts w:ascii="Garamond" w:hAnsi="Garamond" w:cs="Times-Roman"/>
          <w:sz w:val="28"/>
          <w:szCs w:val="28"/>
        </w:rPr>
        <w:t>INAIL sede di Reggio Emilia</w:t>
      </w:r>
    </w:p>
    <w:p w:rsidR="00EE372D" w:rsidRPr="002D1EDC" w:rsidRDefault="00EE372D" w:rsidP="00805EBE">
      <w:pPr>
        <w:jc w:val="both"/>
        <w:rPr>
          <w:rFonts w:ascii="Garamond" w:hAnsi="Garamond" w:cs="Times-Roman"/>
          <w:sz w:val="28"/>
          <w:szCs w:val="28"/>
        </w:rPr>
      </w:pPr>
    </w:p>
    <w:p w:rsidR="00EE372D" w:rsidRDefault="00EE372D" w:rsidP="00805EBE">
      <w:pPr>
        <w:rPr>
          <w:rFonts w:ascii="Garamond" w:hAnsi="Garamond" w:cs="Times-Roman"/>
          <w:sz w:val="28"/>
          <w:szCs w:val="28"/>
        </w:rPr>
      </w:pPr>
      <w:r w:rsidRPr="002D1EDC">
        <w:rPr>
          <w:rFonts w:ascii="Garamond" w:hAnsi="Garamond" w:cs="Times-Roman"/>
          <w:sz w:val="28"/>
          <w:szCs w:val="28"/>
        </w:rPr>
        <w:t>UNINDUSTRIAdi Reggio Emilia</w:t>
      </w:r>
    </w:p>
    <w:p w:rsidR="00EE372D" w:rsidRDefault="00EE372D" w:rsidP="00805EBE">
      <w:pPr>
        <w:rPr>
          <w:rFonts w:ascii="Garamond" w:hAnsi="Garamond" w:cs="Times-Roman"/>
          <w:sz w:val="28"/>
          <w:szCs w:val="28"/>
        </w:rPr>
      </w:pPr>
    </w:p>
    <w:p w:rsidR="00EE372D" w:rsidRPr="002D1EDC" w:rsidRDefault="00EE372D" w:rsidP="00805EBE">
      <w:pPr>
        <w:rPr>
          <w:rFonts w:ascii="Garamond" w:hAnsi="Garamond" w:cs="Times-Roman"/>
          <w:sz w:val="28"/>
          <w:szCs w:val="28"/>
        </w:rPr>
      </w:pPr>
      <w:r w:rsidRPr="002D1EDC">
        <w:rPr>
          <w:rFonts w:ascii="Garamond" w:hAnsi="Garamond" w:cs="Times-Roman"/>
          <w:sz w:val="28"/>
          <w:szCs w:val="28"/>
        </w:rPr>
        <w:t xml:space="preserve">ANCE di Reggio Emilia Sezione Costruttori Edili </w:t>
      </w:r>
    </w:p>
    <w:p w:rsidR="00EE372D" w:rsidRPr="002D1EDC" w:rsidRDefault="00EE372D" w:rsidP="00805EBE">
      <w:pPr>
        <w:rPr>
          <w:rFonts w:ascii="Garamond" w:hAnsi="Garamond" w:cs="Times-Roman"/>
          <w:sz w:val="28"/>
          <w:szCs w:val="28"/>
        </w:rPr>
      </w:pPr>
    </w:p>
    <w:p w:rsidR="00EE372D" w:rsidRDefault="00EE372D" w:rsidP="00805EBE">
      <w:pPr>
        <w:rPr>
          <w:rFonts w:ascii="Garamond" w:hAnsi="Garamond" w:cs="Times-Roman"/>
          <w:sz w:val="28"/>
          <w:szCs w:val="28"/>
        </w:rPr>
      </w:pPr>
      <w:r w:rsidRPr="002D1EDC">
        <w:rPr>
          <w:rFonts w:ascii="Garamond" w:hAnsi="Garamond" w:cs="Times-Roman"/>
          <w:sz w:val="28"/>
          <w:szCs w:val="28"/>
        </w:rPr>
        <w:t>CONFAPI di Reggio Emilia</w:t>
      </w:r>
    </w:p>
    <w:p w:rsidR="00EE372D" w:rsidRDefault="00EE372D" w:rsidP="00805EBE">
      <w:pPr>
        <w:rPr>
          <w:rFonts w:ascii="Garamond" w:hAnsi="Garamond" w:cs="Times-Roman"/>
          <w:sz w:val="28"/>
          <w:szCs w:val="28"/>
        </w:rPr>
      </w:pPr>
    </w:p>
    <w:p w:rsidR="00EE372D" w:rsidRPr="002D1EDC" w:rsidRDefault="00EE372D" w:rsidP="00805EBE">
      <w:pPr>
        <w:rPr>
          <w:rFonts w:ascii="Garamond" w:hAnsi="Garamond" w:cs="Times-Roman"/>
          <w:sz w:val="28"/>
          <w:szCs w:val="28"/>
        </w:rPr>
      </w:pPr>
      <w:r w:rsidRPr="002D1EDC">
        <w:rPr>
          <w:rFonts w:ascii="Garamond" w:hAnsi="Garamond" w:cs="Times-Roman"/>
          <w:sz w:val="28"/>
          <w:szCs w:val="28"/>
        </w:rPr>
        <w:t>CONFAPICollegio Imprenditori Edili ed Affini dell’Emilia</w:t>
      </w:r>
    </w:p>
    <w:p w:rsidR="00EE372D" w:rsidRPr="007D62F7" w:rsidRDefault="00EE372D" w:rsidP="00805EBE">
      <w:pPr>
        <w:rPr>
          <w:rFonts w:ascii="Garamond" w:hAnsi="Garamond" w:cs="Times-Roman"/>
          <w:sz w:val="28"/>
          <w:szCs w:val="28"/>
        </w:rPr>
      </w:pPr>
    </w:p>
    <w:p w:rsidR="00EE372D" w:rsidRDefault="00EE372D" w:rsidP="00805EBE">
      <w:pPr>
        <w:rPr>
          <w:rFonts w:ascii="Garamond" w:hAnsi="Garamond" w:cs="Times-Roman"/>
          <w:sz w:val="28"/>
          <w:szCs w:val="28"/>
        </w:rPr>
      </w:pPr>
      <w:r w:rsidRPr="002D1EDC">
        <w:rPr>
          <w:rFonts w:ascii="Garamond" w:hAnsi="Garamond" w:cs="Times-Roman"/>
          <w:sz w:val="28"/>
          <w:szCs w:val="28"/>
        </w:rPr>
        <w:t>CNAdi Reggio Emilia</w:t>
      </w:r>
    </w:p>
    <w:p w:rsidR="00EE372D" w:rsidRDefault="00EE372D" w:rsidP="00805EBE">
      <w:pPr>
        <w:rPr>
          <w:rFonts w:ascii="Garamond" w:hAnsi="Garamond" w:cs="Times-Roman"/>
          <w:sz w:val="28"/>
          <w:szCs w:val="28"/>
        </w:rPr>
      </w:pPr>
    </w:p>
    <w:p w:rsidR="00EE372D" w:rsidRPr="002D1EDC" w:rsidRDefault="00EE372D" w:rsidP="00805EBE">
      <w:pPr>
        <w:rPr>
          <w:rFonts w:ascii="Garamond" w:hAnsi="Garamond" w:cs="Times-Roman"/>
          <w:sz w:val="28"/>
          <w:szCs w:val="28"/>
        </w:rPr>
      </w:pPr>
      <w:r w:rsidRPr="002D1EDC">
        <w:rPr>
          <w:rFonts w:ascii="Garamond" w:hAnsi="Garamond" w:cs="Times-Roman"/>
          <w:sz w:val="28"/>
          <w:szCs w:val="28"/>
        </w:rPr>
        <w:t>CNA Associazione Territoriale di Reggio Emilia</w:t>
      </w:r>
    </w:p>
    <w:p w:rsidR="00EE372D" w:rsidRPr="002D1EDC" w:rsidRDefault="00EE372D" w:rsidP="00805EBE">
      <w:pPr>
        <w:rPr>
          <w:rFonts w:ascii="Garamond" w:hAnsi="Garamond" w:cs="Times-Roman"/>
          <w:sz w:val="28"/>
          <w:szCs w:val="28"/>
        </w:rPr>
      </w:pPr>
    </w:p>
    <w:p w:rsidR="00EE372D" w:rsidRPr="002D1EDC" w:rsidRDefault="00EE372D" w:rsidP="00805EBE">
      <w:pPr>
        <w:rPr>
          <w:rFonts w:ascii="Garamond" w:hAnsi="Garamond" w:cs="Times-Roman"/>
          <w:sz w:val="28"/>
          <w:szCs w:val="28"/>
        </w:rPr>
      </w:pPr>
      <w:r w:rsidRPr="002D1EDC">
        <w:rPr>
          <w:rFonts w:ascii="Garamond" w:hAnsi="Garamond" w:cs="Times-Roman"/>
          <w:sz w:val="28"/>
          <w:szCs w:val="28"/>
        </w:rPr>
        <w:t>LAPAM Federimpresa “Confartigianato Imprese MO RE”</w:t>
      </w:r>
    </w:p>
    <w:p w:rsidR="00EE372D" w:rsidRPr="002D1EDC" w:rsidRDefault="00EE372D" w:rsidP="00805EBE">
      <w:pPr>
        <w:rPr>
          <w:rFonts w:ascii="Garamond" w:hAnsi="Garamond" w:cs="Times-Roman"/>
          <w:sz w:val="28"/>
          <w:szCs w:val="28"/>
        </w:rPr>
      </w:pPr>
    </w:p>
    <w:p w:rsidR="00EE372D" w:rsidRDefault="00EE372D" w:rsidP="00805EBE">
      <w:pPr>
        <w:jc w:val="both"/>
        <w:rPr>
          <w:rFonts w:ascii="Garamond" w:hAnsi="Garamond" w:cs="Times-Roman"/>
          <w:sz w:val="28"/>
          <w:szCs w:val="28"/>
        </w:rPr>
      </w:pPr>
      <w:r w:rsidRPr="002D1EDC">
        <w:rPr>
          <w:rFonts w:ascii="Garamond" w:hAnsi="Garamond" w:cs="Times-Roman"/>
          <w:sz w:val="28"/>
          <w:szCs w:val="28"/>
        </w:rPr>
        <w:t>CONFARTIGIANATO di Reggio Emilia</w:t>
      </w:r>
    </w:p>
    <w:p w:rsidR="00EE372D" w:rsidRDefault="00EE372D" w:rsidP="00805EBE">
      <w:pPr>
        <w:jc w:val="both"/>
        <w:rPr>
          <w:rFonts w:ascii="Garamond" w:hAnsi="Garamond" w:cs="Times-Roman"/>
          <w:sz w:val="28"/>
          <w:szCs w:val="28"/>
        </w:rPr>
      </w:pPr>
    </w:p>
    <w:p w:rsidR="00EE372D" w:rsidRPr="00690AA6" w:rsidRDefault="00EE372D" w:rsidP="00805EBE">
      <w:pPr>
        <w:jc w:val="both"/>
        <w:rPr>
          <w:rFonts w:ascii="Garamond" w:hAnsi="Garamond" w:cs="Times-Roman"/>
          <w:sz w:val="28"/>
          <w:szCs w:val="28"/>
        </w:rPr>
      </w:pPr>
      <w:r w:rsidRPr="00690AA6">
        <w:rPr>
          <w:rFonts w:ascii="Garamond" w:hAnsi="Garamond" w:cs="Times-Roman"/>
          <w:sz w:val="28"/>
          <w:szCs w:val="28"/>
        </w:rPr>
        <w:t>LEGA COOP Emilia Ovest di Reggio Emilia</w:t>
      </w:r>
    </w:p>
    <w:p w:rsidR="00EE372D" w:rsidRPr="00690AA6" w:rsidRDefault="00EE372D" w:rsidP="00805EBE">
      <w:pPr>
        <w:rPr>
          <w:rFonts w:ascii="Garamond" w:hAnsi="Garamond" w:cs="Times-Roman"/>
          <w:sz w:val="28"/>
          <w:szCs w:val="28"/>
        </w:rPr>
      </w:pPr>
    </w:p>
    <w:p w:rsidR="00EE372D" w:rsidRPr="00690AA6" w:rsidRDefault="00EE372D" w:rsidP="00805EBE">
      <w:pPr>
        <w:jc w:val="both"/>
        <w:rPr>
          <w:rFonts w:ascii="Garamond" w:hAnsi="Garamond" w:cs="Times-Roman"/>
          <w:sz w:val="28"/>
          <w:szCs w:val="28"/>
        </w:rPr>
      </w:pPr>
      <w:r w:rsidRPr="00690AA6">
        <w:rPr>
          <w:rFonts w:ascii="Garamond" w:hAnsi="Garamond" w:cs="Times-Roman"/>
          <w:sz w:val="28"/>
          <w:szCs w:val="28"/>
        </w:rPr>
        <w:t>CONFCOOPERATIVE Unione Provinciale di Reggio Emilia</w:t>
      </w:r>
    </w:p>
    <w:p w:rsidR="00EE372D" w:rsidRPr="00690AA6" w:rsidRDefault="00EE372D" w:rsidP="00805EBE">
      <w:pPr>
        <w:rPr>
          <w:rFonts w:ascii="Garamond" w:hAnsi="Garamond" w:cs="Times-Roman"/>
          <w:sz w:val="28"/>
          <w:szCs w:val="28"/>
        </w:rPr>
      </w:pPr>
    </w:p>
    <w:p w:rsidR="00EE372D" w:rsidRPr="00690AA6" w:rsidRDefault="00EE372D" w:rsidP="00805EBE">
      <w:pPr>
        <w:rPr>
          <w:rFonts w:ascii="Garamond" w:hAnsi="Garamond" w:cs="Times-Roman"/>
          <w:sz w:val="28"/>
          <w:szCs w:val="28"/>
        </w:rPr>
      </w:pPr>
      <w:r w:rsidRPr="00690AA6">
        <w:rPr>
          <w:rFonts w:ascii="Garamond" w:hAnsi="Garamond" w:cs="Times-Roman"/>
          <w:sz w:val="28"/>
          <w:szCs w:val="28"/>
        </w:rPr>
        <w:t xml:space="preserve">UIL Reggio Emilia </w:t>
      </w:r>
    </w:p>
    <w:p w:rsidR="00EE372D" w:rsidRPr="00690AA6" w:rsidRDefault="00EE372D" w:rsidP="00805EBE">
      <w:pPr>
        <w:rPr>
          <w:rFonts w:ascii="Garamond" w:hAnsi="Garamond" w:cs="Times-Roman"/>
          <w:sz w:val="28"/>
          <w:szCs w:val="28"/>
        </w:rPr>
      </w:pPr>
    </w:p>
    <w:p w:rsidR="00EE372D" w:rsidRPr="00690AA6" w:rsidRDefault="00EE372D" w:rsidP="00805EBE">
      <w:pPr>
        <w:rPr>
          <w:rFonts w:ascii="Garamond" w:hAnsi="Garamond" w:cs="Times-Roman"/>
          <w:sz w:val="28"/>
          <w:szCs w:val="28"/>
        </w:rPr>
      </w:pPr>
      <w:r w:rsidRPr="00690AA6">
        <w:rPr>
          <w:rFonts w:ascii="Garamond" w:hAnsi="Garamond" w:cs="Times-Roman"/>
          <w:sz w:val="28"/>
          <w:szCs w:val="28"/>
        </w:rPr>
        <w:t>CISL Emilia Centrale</w:t>
      </w:r>
    </w:p>
    <w:p w:rsidR="00EE372D" w:rsidRPr="00690AA6" w:rsidRDefault="00EE372D" w:rsidP="00805EBE">
      <w:pPr>
        <w:rPr>
          <w:rFonts w:ascii="Garamond" w:hAnsi="Garamond" w:cs="Times-Roman"/>
          <w:sz w:val="28"/>
          <w:szCs w:val="28"/>
        </w:rPr>
      </w:pPr>
    </w:p>
    <w:p w:rsidR="00EE372D" w:rsidRPr="00690AA6" w:rsidRDefault="00EE372D" w:rsidP="00805EBE">
      <w:pPr>
        <w:rPr>
          <w:rFonts w:ascii="Garamond" w:hAnsi="Garamond" w:cs="Times-Roman"/>
          <w:sz w:val="28"/>
          <w:szCs w:val="28"/>
        </w:rPr>
      </w:pPr>
      <w:r w:rsidRPr="00690AA6">
        <w:rPr>
          <w:rFonts w:ascii="Garamond" w:hAnsi="Garamond" w:cs="Times-Roman"/>
          <w:sz w:val="28"/>
          <w:szCs w:val="28"/>
        </w:rPr>
        <w:t>CGIL Reggio Emilia</w:t>
      </w:r>
    </w:p>
    <w:p w:rsidR="00EE372D" w:rsidRPr="00690AA6" w:rsidRDefault="00EE372D" w:rsidP="00805EBE">
      <w:pPr>
        <w:rPr>
          <w:rFonts w:ascii="Garamond" w:hAnsi="Garamond" w:cs="Times-Roman"/>
          <w:sz w:val="28"/>
          <w:szCs w:val="28"/>
        </w:rPr>
      </w:pPr>
    </w:p>
    <w:p w:rsidR="00EE372D" w:rsidRPr="00690AA6" w:rsidRDefault="00EE372D" w:rsidP="00805EBE">
      <w:pPr>
        <w:rPr>
          <w:rFonts w:ascii="Garamond" w:hAnsi="Garamond" w:cs="Times-Roman"/>
          <w:sz w:val="28"/>
          <w:szCs w:val="28"/>
        </w:rPr>
      </w:pPr>
      <w:r w:rsidRPr="00690AA6">
        <w:rPr>
          <w:rFonts w:ascii="Garamond" w:hAnsi="Garamond" w:cs="Times-Roman"/>
          <w:sz w:val="28"/>
          <w:szCs w:val="28"/>
        </w:rPr>
        <w:t>FENEALUIL di Reggio Emilia</w:t>
      </w:r>
    </w:p>
    <w:p w:rsidR="00EE372D" w:rsidRPr="00690AA6" w:rsidRDefault="00EE372D" w:rsidP="00805EBE">
      <w:pPr>
        <w:jc w:val="both"/>
        <w:rPr>
          <w:rFonts w:ascii="Garamond" w:hAnsi="Garamond" w:cs="Times-Roman"/>
          <w:sz w:val="28"/>
          <w:szCs w:val="28"/>
        </w:rPr>
      </w:pPr>
    </w:p>
    <w:p w:rsidR="00EE372D" w:rsidRPr="00690AA6" w:rsidRDefault="00EE372D" w:rsidP="00805EBE">
      <w:pPr>
        <w:jc w:val="both"/>
        <w:rPr>
          <w:rFonts w:ascii="Garamond" w:hAnsi="Garamond" w:cs="Times-Roman"/>
          <w:sz w:val="28"/>
          <w:szCs w:val="28"/>
        </w:rPr>
      </w:pPr>
      <w:r w:rsidRPr="00690AA6">
        <w:rPr>
          <w:rFonts w:ascii="Garamond" w:hAnsi="Garamond" w:cs="Times-Roman"/>
          <w:sz w:val="28"/>
          <w:szCs w:val="28"/>
        </w:rPr>
        <w:t>FILCA CISL Emilia Centrale</w:t>
      </w:r>
    </w:p>
    <w:p w:rsidR="00EE372D" w:rsidRDefault="00EE372D" w:rsidP="00805EBE">
      <w:pPr>
        <w:jc w:val="both"/>
        <w:rPr>
          <w:rFonts w:ascii="Garamond" w:hAnsi="Garamond" w:cs="Times-Roman"/>
          <w:sz w:val="28"/>
          <w:szCs w:val="28"/>
        </w:rPr>
      </w:pPr>
    </w:p>
    <w:p w:rsidR="00EE372D" w:rsidRPr="002D1EDC" w:rsidRDefault="00EE372D" w:rsidP="00805EBE">
      <w:pPr>
        <w:jc w:val="both"/>
        <w:rPr>
          <w:rFonts w:ascii="Garamond" w:hAnsi="Garamond" w:cs="Times-Roman"/>
          <w:sz w:val="28"/>
          <w:szCs w:val="28"/>
        </w:rPr>
      </w:pPr>
      <w:r w:rsidRPr="002D1EDC">
        <w:rPr>
          <w:rFonts w:ascii="Garamond" w:hAnsi="Garamond" w:cs="Times-Roman"/>
          <w:sz w:val="28"/>
          <w:szCs w:val="28"/>
        </w:rPr>
        <w:t>FILLEA-CGIL di Reggio Emilia</w:t>
      </w:r>
    </w:p>
    <w:p w:rsidR="00EE372D" w:rsidRPr="002D1EDC" w:rsidRDefault="00EE372D" w:rsidP="00805EBE">
      <w:pPr>
        <w:jc w:val="both"/>
        <w:rPr>
          <w:rFonts w:ascii="Garamond" w:hAnsi="Garamond" w:cs="Times-Roman"/>
          <w:sz w:val="28"/>
          <w:szCs w:val="28"/>
        </w:rPr>
      </w:pPr>
    </w:p>
    <w:p w:rsidR="00EE372D" w:rsidRDefault="00EE372D" w:rsidP="00805EBE">
      <w:r w:rsidRPr="002D1EDC">
        <w:rPr>
          <w:rFonts w:ascii="Garamond" w:hAnsi="Garamond" w:cs="Times-Roman"/>
          <w:sz w:val="28"/>
          <w:szCs w:val="28"/>
        </w:rPr>
        <w:t>EDILI REGGIO EMILIA – SCUOLA ASE Soc. Coop</w:t>
      </w:r>
    </w:p>
    <w:sectPr w:rsidR="00EE372D" w:rsidSect="00B14AC0">
      <w:headerReference w:type="even" r:id="rId7"/>
      <w:headerReference w:type="default" r:id="rId8"/>
      <w:footerReference w:type="even" r:id="rId9"/>
      <w:footerReference w:type="default" r:id="rId10"/>
      <w:headerReference w:type="first" r:id="rId11"/>
      <w:footerReference w:type="first" r:id="rId12"/>
      <w:pgSz w:w="11906" w:h="16838"/>
      <w:pgMar w:top="3970"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72D" w:rsidRDefault="00EE372D" w:rsidP="00805EBE">
      <w:r>
        <w:separator/>
      </w:r>
    </w:p>
  </w:endnote>
  <w:endnote w:type="continuationSeparator" w:id="0">
    <w:p w:rsidR="00EE372D" w:rsidRDefault="00EE372D" w:rsidP="00805E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72D" w:rsidRDefault="00EE37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72D" w:rsidRDefault="00EE372D">
    <w:pPr>
      <w:pStyle w:val="Footer"/>
      <w:jc w:val="center"/>
    </w:pPr>
    <w:fldSimple w:instr="PAGE   \* MERGEFORMAT">
      <w:r>
        <w:rPr>
          <w:noProof/>
        </w:rPr>
        <w:t>6</w:t>
      </w:r>
    </w:fldSimple>
  </w:p>
  <w:p w:rsidR="00EE372D" w:rsidRDefault="00EE37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72D" w:rsidRDefault="00EE37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72D" w:rsidRDefault="00EE372D" w:rsidP="00805EBE">
      <w:r>
        <w:separator/>
      </w:r>
    </w:p>
  </w:footnote>
  <w:footnote w:type="continuationSeparator" w:id="0">
    <w:p w:rsidR="00EE372D" w:rsidRDefault="00EE372D" w:rsidP="00805E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72D" w:rsidRDefault="00EE37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72D" w:rsidRPr="00612E53" w:rsidRDefault="00EE372D" w:rsidP="00F67CFB">
    <w:pPr>
      <w:pStyle w:val="Header"/>
      <w:rPr>
        <w:b/>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4" o:spid="_x0000_s2049" type="#_x0000_t75" alt="Repubblica" style="position:absolute;margin-left:3in;margin-top:.7pt;width:49.9pt;height:46.25pt;z-index:251660288;visibility:visible;mso-position-horizontal-relative:margin">
          <v:imagedata r:id="rId1" o:title=""/>
          <w10:wrap type="square" anchorx="margin"/>
        </v:shape>
      </w:pict>
    </w:r>
    <w:bookmarkStart w:id="0" w:name="_GoBack"/>
    <w:bookmarkEnd w:id="0"/>
  </w:p>
  <w:p w:rsidR="00EE372D" w:rsidRDefault="00EE372D" w:rsidP="00805EBE">
    <w:pPr>
      <w:pStyle w:val="Header"/>
    </w:pPr>
  </w:p>
  <w:p w:rsidR="00EE372D" w:rsidRDefault="00EE372D" w:rsidP="00805EBE">
    <w:pPr>
      <w:pStyle w:val="Header"/>
    </w:pPr>
  </w:p>
  <w:p w:rsidR="00EE372D" w:rsidRPr="00C246BC" w:rsidRDefault="00EE372D" w:rsidP="00805EBE">
    <w:pPr>
      <w:pStyle w:val="Header"/>
      <w:jc w:val="center"/>
      <w:rPr>
        <w:rFonts w:ascii="Kunstler Script" w:hAnsi="Kunstler Script"/>
        <w:sz w:val="96"/>
        <w:szCs w:val="96"/>
      </w:rPr>
    </w:pPr>
    <w:r w:rsidRPr="00C246BC">
      <w:rPr>
        <w:rFonts w:ascii="Kunstler Script" w:hAnsi="Kunstler Script"/>
        <w:sz w:val="96"/>
        <w:szCs w:val="96"/>
      </w:rPr>
      <w:t>Prefettura di Reggio Emilia</w:t>
    </w:r>
  </w:p>
  <w:p w:rsidR="00EE372D" w:rsidRDefault="00EE372D" w:rsidP="00805EBE">
    <w:pPr>
      <w:pStyle w:val="Header"/>
      <w:jc w:val="center"/>
      <w:rPr>
        <w:rFonts w:ascii="Kunstler Script" w:hAnsi="Kunstler Script"/>
        <w:sz w:val="72"/>
        <w:szCs w:val="72"/>
      </w:rPr>
    </w:pPr>
    <w:r w:rsidRPr="00C246BC">
      <w:rPr>
        <w:rFonts w:ascii="Kunstler Script" w:hAnsi="Kunstler Script"/>
        <w:sz w:val="72"/>
        <w:szCs w:val="72"/>
      </w:rPr>
      <w:t>Ufficio Territoriale del Governo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72D" w:rsidRDefault="00EE37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64E41"/>
    <w:multiLevelType w:val="hybridMultilevel"/>
    <w:tmpl w:val="059EFF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49001DB"/>
    <w:multiLevelType w:val="hybridMultilevel"/>
    <w:tmpl w:val="BCB8625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5EBE"/>
    <w:rsid w:val="000368E6"/>
    <w:rsid w:val="000A16EC"/>
    <w:rsid w:val="000D11BD"/>
    <w:rsid w:val="0010533A"/>
    <w:rsid w:val="00146F6E"/>
    <w:rsid w:val="0020271A"/>
    <w:rsid w:val="00226C05"/>
    <w:rsid w:val="002715FD"/>
    <w:rsid w:val="002D1EDC"/>
    <w:rsid w:val="002E32F6"/>
    <w:rsid w:val="003129E0"/>
    <w:rsid w:val="003420E3"/>
    <w:rsid w:val="00380CC0"/>
    <w:rsid w:val="003A0F79"/>
    <w:rsid w:val="00481B4E"/>
    <w:rsid w:val="004F1943"/>
    <w:rsid w:val="004F5B9D"/>
    <w:rsid w:val="0050404E"/>
    <w:rsid w:val="0056581A"/>
    <w:rsid w:val="00585988"/>
    <w:rsid w:val="00612E53"/>
    <w:rsid w:val="00652408"/>
    <w:rsid w:val="00690AA6"/>
    <w:rsid w:val="006C3420"/>
    <w:rsid w:val="007356EE"/>
    <w:rsid w:val="007828EB"/>
    <w:rsid w:val="007B10A8"/>
    <w:rsid w:val="007D62F7"/>
    <w:rsid w:val="00805EBE"/>
    <w:rsid w:val="00816389"/>
    <w:rsid w:val="00871FC2"/>
    <w:rsid w:val="008D546F"/>
    <w:rsid w:val="009353DB"/>
    <w:rsid w:val="00B14AC0"/>
    <w:rsid w:val="00B35B6B"/>
    <w:rsid w:val="00C246BC"/>
    <w:rsid w:val="00CD17DE"/>
    <w:rsid w:val="00CF2714"/>
    <w:rsid w:val="00D07051"/>
    <w:rsid w:val="00DE4462"/>
    <w:rsid w:val="00DF14F3"/>
    <w:rsid w:val="00E07F4F"/>
    <w:rsid w:val="00E96BC2"/>
    <w:rsid w:val="00EE372D"/>
    <w:rsid w:val="00F32216"/>
    <w:rsid w:val="00F67CFB"/>
    <w:rsid w:val="00FE5BF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EBE"/>
    <w:rPr>
      <w:rFonts w:ascii="Times New Roman" w:eastAsia="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5EBE"/>
    <w:pPr>
      <w:tabs>
        <w:tab w:val="center" w:pos="4819"/>
        <w:tab w:val="right" w:pos="9638"/>
      </w:tabs>
    </w:pPr>
  </w:style>
  <w:style w:type="character" w:customStyle="1" w:styleId="HeaderChar">
    <w:name w:val="Header Char"/>
    <w:basedOn w:val="DefaultParagraphFont"/>
    <w:link w:val="Header"/>
    <w:uiPriority w:val="99"/>
    <w:locked/>
    <w:rsid w:val="00805EBE"/>
    <w:rPr>
      <w:rFonts w:ascii="Times New Roman" w:hAnsi="Times New Roman" w:cs="Times New Roman"/>
      <w:sz w:val="24"/>
      <w:szCs w:val="24"/>
      <w:lang w:eastAsia="it-IT"/>
    </w:rPr>
  </w:style>
  <w:style w:type="paragraph" w:styleId="Footer">
    <w:name w:val="footer"/>
    <w:basedOn w:val="Normal"/>
    <w:link w:val="FooterChar"/>
    <w:uiPriority w:val="99"/>
    <w:rsid w:val="00805EBE"/>
    <w:pPr>
      <w:tabs>
        <w:tab w:val="center" w:pos="4819"/>
        <w:tab w:val="right" w:pos="9638"/>
      </w:tabs>
    </w:pPr>
  </w:style>
  <w:style w:type="character" w:customStyle="1" w:styleId="FooterChar">
    <w:name w:val="Footer Char"/>
    <w:basedOn w:val="DefaultParagraphFont"/>
    <w:link w:val="Footer"/>
    <w:uiPriority w:val="99"/>
    <w:locked/>
    <w:rsid w:val="00805EBE"/>
    <w:rPr>
      <w:rFonts w:ascii="Times New Roman" w:hAnsi="Times New Roman" w:cs="Times New Roman"/>
      <w:sz w:val="24"/>
      <w:szCs w:val="24"/>
      <w:lang w:eastAsia="it-IT"/>
    </w:rPr>
  </w:style>
  <w:style w:type="paragraph" w:styleId="ListParagraph">
    <w:name w:val="List Paragraph"/>
    <w:basedOn w:val="Normal"/>
    <w:uiPriority w:val="99"/>
    <w:qFormat/>
    <w:rsid w:val="000A16EC"/>
    <w:pPr>
      <w:ind w:left="720"/>
      <w:contextualSpacing/>
    </w:pPr>
  </w:style>
  <w:style w:type="paragraph" w:styleId="BalloonText">
    <w:name w:val="Balloon Text"/>
    <w:basedOn w:val="Normal"/>
    <w:link w:val="BalloonTextChar"/>
    <w:uiPriority w:val="99"/>
    <w:semiHidden/>
    <w:rsid w:val="00E96BC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96BC2"/>
    <w:rPr>
      <w:rFonts w:ascii="Segoe UI" w:hAnsi="Segoe UI" w:cs="Segoe UI"/>
      <w:sz w:val="18"/>
      <w:szCs w:val="18"/>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1733</Words>
  <Characters>9884</Characters>
  <Application>Microsoft Office Outlook</Application>
  <DocSecurity>0</DocSecurity>
  <Lines>0</Lines>
  <Paragraphs>0</Paragraphs>
  <ScaleCrop>false</ScaleCrop>
  <Company>Ministero dell' Interno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DI COLLABORAZIONE</dc:title>
  <dc:subject/>
  <dc:creator>Account Microsoft</dc:creator>
  <cp:keywords/>
  <dc:description/>
  <cp:lastModifiedBy>Provincia</cp:lastModifiedBy>
  <cp:revision>2</cp:revision>
  <cp:lastPrinted>2022-04-26T15:25:00Z</cp:lastPrinted>
  <dcterms:created xsi:type="dcterms:W3CDTF">2022-04-28T12:22:00Z</dcterms:created>
  <dcterms:modified xsi:type="dcterms:W3CDTF">2022-04-28T12:22:00Z</dcterms:modified>
</cp:coreProperties>
</file>